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967" w:type="dxa"/>
        <w:tblInd w:w="93" w:type="dxa"/>
        <w:tblLayout w:type="fixed"/>
        <w:tblLook w:val="04A0" w:firstRow="1" w:lastRow="0" w:firstColumn="1" w:lastColumn="0" w:noHBand="0" w:noVBand="1"/>
      </w:tblPr>
      <w:tblGrid>
        <w:gridCol w:w="236"/>
        <w:gridCol w:w="246"/>
        <w:gridCol w:w="236"/>
        <w:gridCol w:w="236"/>
        <w:gridCol w:w="236"/>
        <w:gridCol w:w="236"/>
        <w:gridCol w:w="236"/>
        <w:gridCol w:w="13305"/>
      </w:tblGrid>
      <w:tr w:rsidR="004F791F" w:rsidRPr="00056136" w14:paraId="314DE272" w14:textId="77777777" w:rsidTr="004F791F">
        <w:trPr>
          <w:trHeight w:val="1399"/>
        </w:trPr>
        <w:tc>
          <w:tcPr>
            <w:tcW w:w="96" w:type="dxa"/>
            <w:tcBorders>
              <w:top w:val="nil"/>
              <w:left w:val="nil"/>
              <w:bottom w:val="nil"/>
              <w:right w:val="nil"/>
            </w:tcBorders>
            <w:shd w:val="clear" w:color="auto" w:fill="auto"/>
            <w:vAlign w:val="bottom"/>
            <w:hideMark/>
          </w:tcPr>
          <w:p w14:paraId="1E5C8030"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p>
        </w:tc>
        <w:tc>
          <w:tcPr>
            <w:tcW w:w="247" w:type="dxa"/>
            <w:tcBorders>
              <w:top w:val="nil"/>
              <w:left w:val="nil"/>
              <w:bottom w:val="nil"/>
              <w:right w:val="nil"/>
            </w:tcBorders>
            <w:shd w:val="clear" w:color="auto" w:fill="auto"/>
            <w:vAlign w:val="bottom"/>
            <w:hideMark/>
          </w:tcPr>
          <w:p w14:paraId="5DAE6D3B"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p>
        </w:tc>
        <w:tc>
          <w:tcPr>
            <w:tcW w:w="134" w:type="dxa"/>
            <w:tcBorders>
              <w:top w:val="nil"/>
              <w:left w:val="nil"/>
              <w:bottom w:val="nil"/>
              <w:right w:val="nil"/>
            </w:tcBorders>
            <w:shd w:val="clear" w:color="auto" w:fill="auto"/>
            <w:vAlign w:val="bottom"/>
            <w:hideMark/>
          </w:tcPr>
          <w:p w14:paraId="07A14854"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p>
        </w:tc>
        <w:tc>
          <w:tcPr>
            <w:tcW w:w="134" w:type="dxa"/>
            <w:tcBorders>
              <w:top w:val="nil"/>
              <w:left w:val="nil"/>
              <w:bottom w:val="nil"/>
              <w:right w:val="nil"/>
            </w:tcBorders>
            <w:shd w:val="clear" w:color="auto" w:fill="auto"/>
            <w:vAlign w:val="bottom"/>
            <w:hideMark/>
          </w:tcPr>
          <w:p w14:paraId="51607477" w14:textId="77777777" w:rsidR="004F791F" w:rsidRPr="00056136" w:rsidRDefault="004F791F" w:rsidP="00056136">
            <w:pPr>
              <w:widowControl w:val="0"/>
              <w:spacing w:after="0" w:line="240" w:lineRule="auto"/>
              <w:contextualSpacing w:val="0"/>
              <w:jc w:val="right"/>
              <w:rPr>
                <w:rFonts w:ascii="Liberation Serif" w:hAnsi="Liberation Serif" w:cs="Liberation Serif"/>
                <w:sz w:val="22"/>
              </w:rPr>
            </w:pPr>
          </w:p>
        </w:tc>
        <w:tc>
          <w:tcPr>
            <w:tcW w:w="134" w:type="dxa"/>
            <w:tcBorders>
              <w:top w:val="nil"/>
              <w:left w:val="nil"/>
              <w:bottom w:val="nil"/>
              <w:right w:val="nil"/>
            </w:tcBorders>
            <w:shd w:val="clear" w:color="auto" w:fill="auto"/>
            <w:vAlign w:val="bottom"/>
            <w:hideMark/>
          </w:tcPr>
          <w:p w14:paraId="7C60CAAD" w14:textId="77777777" w:rsidR="004F791F" w:rsidRPr="00056136" w:rsidRDefault="004F791F" w:rsidP="00056136">
            <w:pPr>
              <w:widowControl w:val="0"/>
              <w:spacing w:after="0" w:line="240" w:lineRule="auto"/>
              <w:contextualSpacing w:val="0"/>
              <w:jc w:val="right"/>
              <w:rPr>
                <w:rFonts w:ascii="Liberation Serif" w:hAnsi="Liberation Serif" w:cs="Liberation Serif"/>
                <w:sz w:val="22"/>
              </w:rPr>
            </w:pPr>
          </w:p>
        </w:tc>
        <w:tc>
          <w:tcPr>
            <w:tcW w:w="134" w:type="dxa"/>
            <w:tcBorders>
              <w:top w:val="nil"/>
              <w:left w:val="nil"/>
              <w:bottom w:val="nil"/>
              <w:right w:val="nil"/>
            </w:tcBorders>
            <w:shd w:val="clear" w:color="auto" w:fill="auto"/>
            <w:vAlign w:val="bottom"/>
            <w:hideMark/>
          </w:tcPr>
          <w:p w14:paraId="284C39B2" w14:textId="77777777" w:rsidR="004F791F" w:rsidRPr="00056136" w:rsidRDefault="004F791F" w:rsidP="00056136">
            <w:pPr>
              <w:widowControl w:val="0"/>
              <w:spacing w:after="0" w:line="240" w:lineRule="auto"/>
              <w:contextualSpacing w:val="0"/>
              <w:jc w:val="right"/>
              <w:rPr>
                <w:rFonts w:ascii="Liberation Serif" w:hAnsi="Liberation Serif" w:cs="Liberation Serif"/>
                <w:sz w:val="22"/>
              </w:rPr>
            </w:pPr>
          </w:p>
        </w:tc>
        <w:tc>
          <w:tcPr>
            <w:tcW w:w="36" w:type="dxa"/>
            <w:tcBorders>
              <w:top w:val="nil"/>
              <w:left w:val="nil"/>
              <w:bottom w:val="nil"/>
              <w:right w:val="nil"/>
            </w:tcBorders>
            <w:shd w:val="clear" w:color="auto" w:fill="auto"/>
            <w:noWrap/>
            <w:vAlign w:val="center"/>
            <w:hideMark/>
          </w:tcPr>
          <w:p w14:paraId="0F4E3C68"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p>
        </w:tc>
        <w:tc>
          <w:tcPr>
            <w:tcW w:w="15245" w:type="dxa"/>
            <w:tcBorders>
              <w:top w:val="nil"/>
              <w:left w:val="nil"/>
              <w:bottom w:val="nil"/>
              <w:right w:val="nil"/>
            </w:tcBorders>
            <w:shd w:val="clear" w:color="auto" w:fill="auto"/>
            <w:noWrap/>
            <w:vAlign w:val="center"/>
            <w:hideMark/>
          </w:tcPr>
          <w:p w14:paraId="477013FC"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 xml:space="preserve">Приложение № 1 к муниципальной программе  </w:t>
            </w:r>
          </w:p>
          <w:p w14:paraId="31BB78D9"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 xml:space="preserve">«Обеспечение общественной безопасности на территории </w:t>
            </w:r>
          </w:p>
          <w:p w14:paraId="0017EF8F"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городского округа Среднеуральск на 2020 – 2025 годы»</w:t>
            </w:r>
          </w:p>
        </w:tc>
      </w:tr>
      <w:tr w:rsidR="004F791F" w:rsidRPr="00056136" w14:paraId="35CDB756" w14:textId="77777777" w:rsidTr="007E2B45">
        <w:trPr>
          <w:trHeight w:val="309"/>
        </w:trPr>
        <w:tc>
          <w:tcPr>
            <w:tcW w:w="16160" w:type="dxa"/>
            <w:gridSpan w:val="8"/>
            <w:tcBorders>
              <w:top w:val="nil"/>
              <w:left w:val="nil"/>
              <w:bottom w:val="nil"/>
              <w:right w:val="nil"/>
            </w:tcBorders>
            <w:shd w:val="clear" w:color="auto" w:fill="auto"/>
            <w:noWrap/>
            <w:vAlign w:val="center"/>
            <w:hideMark/>
          </w:tcPr>
          <w:p w14:paraId="13F4EA50"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sz w:val="22"/>
              </w:rPr>
            </w:pPr>
            <w:r w:rsidRPr="00056136">
              <w:rPr>
                <w:rFonts w:ascii="Liberation Serif" w:hAnsi="Liberation Serif" w:cs="Liberation Serif"/>
                <w:b/>
                <w:bCs/>
                <w:sz w:val="22"/>
              </w:rPr>
              <w:t>ЦЕЛИ, ЗАДАЧИ И ЦЕЛЕВЫЕ ПОКАЗАТЕЛИ</w:t>
            </w:r>
          </w:p>
        </w:tc>
      </w:tr>
      <w:tr w:rsidR="004F791F" w:rsidRPr="00056136" w14:paraId="69B6163A" w14:textId="77777777" w:rsidTr="004F791F">
        <w:trPr>
          <w:trHeight w:val="255"/>
        </w:trPr>
        <w:tc>
          <w:tcPr>
            <w:tcW w:w="16160" w:type="dxa"/>
            <w:gridSpan w:val="8"/>
            <w:tcBorders>
              <w:top w:val="nil"/>
              <w:left w:val="nil"/>
              <w:bottom w:val="nil"/>
              <w:right w:val="nil"/>
            </w:tcBorders>
            <w:shd w:val="clear" w:color="auto" w:fill="auto"/>
            <w:noWrap/>
            <w:vAlign w:val="center"/>
            <w:hideMark/>
          </w:tcPr>
          <w:p w14:paraId="2FFF2187"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szCs w:val="20"/>
              </w:rPr>
            </w:pPr>
            <w:r w:rsidRPr="00056136">
              <w:rPr>
                <w:rFonts w:ascii="Liberation Serif" w:hAnsi="Liberation Serif" w:cs="Liberation Serif"/>
                <w:b/>
                <w:bCs/>
                <w:szCs w:val="20"/>
              </w:rPr>
              <w:t>реализации муниципальной программы</w:t>
            </w:r>
          </w:p>
        </w:tc>
      </w:tr>
      <w:tr w:rsidR="004F791F" w:rsidRPr="00056136" w14:paraId="7E8E6EF9" w14:textId="77777777" w:rsidTr="004F791F">
        <w:trPr>
          <w:trHeight w:val="510"/>
        </w:trPr>
        <w:tc>
          <w:tcPr>
            <w:tcW w:w="16160" w:type="dxa"/>
            <w:gridSpan w:val="8"/>
            <w:tcBorders>
              <w:top w:val="nil"/>
              <w:left w:val="nil"/>
              <w:bottom w:val="single" w:sz="4" w:space="0" w:color="auto"/>
              <w:right w:val="nil"/>
            </w:tcBorders>
            <w:shd w:val="clear" w:color="auto" w:fill="auto"/>
            <w:vAlign w:val="center"/>
            <w:hideMark/>
          </w:tcPr>
          <w:p w14:paraId="097F9547" w14:textId="77777777" w:rsidR="004F791F" w:rsidRPr="00056136" w:rsidRDefault="004F791F" w:rsidP="00056136">
            <w:pPr>
              <w:widowControl w:val="0"/>
              <w:spacing w:after="0" w:line="240" w:lineRule="auto"/>
              <w:contextualSpacing w:val="0"/>
              <w:jc w:val="center"/>
              <w:rPr>
                <w:rFonts w:ascii="Liberation Serif" w:hAnsi="Liberation Serif" w:cs="Liberation Serif"/>
                <w:szCs w:val="20"/>
              </w:rPr>
            </w:pPr>
            <w:r w:rsidRPr="00056136">
              <w:rPr>
                <w:rFonts w:ascii="Liberation Serif" w:hAnsi="Liberation Serif" w:cs="Liberation Serif"/>
                <w:szCs w:val="20"/>
              </w:rPr>
              <w:t>«Обеспечение общественной безопасности на территории городского округа Среднеуральск на 2020 – 2025 годы»</w:t>
            </w:r>
          </w:p>
        </w:tc>
      </w:tr>
    </w:tbl>
    <w:p w14:paraId="394450C7" w14:textId="77777777" w:rsidR="00C260BB" w:rsidRPr="00056136" w:rsidRDefault="00C260BB" w:rsidP="00056136">
      <w:pPr>
        <w:widowControl w:val="0"/>
        <w:spacing w:after="0" w:line="240" w:lineRule="auto"/>
        <w:contextualSpacing w:val="0"/>
        <w:rPr>
          <w:rFonts w:ascii="Liberation Serif" w:hAnsi="Liberation Serif" w:cs="Liberation Serif"/>
        </w:rPr>
      </w:pPr>
    </w:p>
    <w:tbl>
      <w:tblPr>
        <w:tblW w:w="14967" w:type="dxa"/>
        <w:tblCellMar>
          <w:left w:w="28" w:type="dxa"/>
          <w:right w:w="28" w:type="dxa"/>
        </w:tblCellMar>
        <w:tblLook w:val="04A0" w:firstRow="1" w:lastRow="0" w:firstColumn="1" w:lastColumn="0" w:noHBand="0" w:noVBand="1"/>
      </w:tblPr>
      <w:tblGrid>
        <w:gridCol w:w="914"/>
        <w:gridCol w:w="2957"/>
        <w:gridCol w:w="1369"/>
        <w:gridCol w:w="1275"/>
        <w:gridCol w:w="1275"/>
        <w:gridCol w:w="1275"/>
        <w:gridCol w:w="1259"/>
        <w:gridCol w:w="1275"/>
        <w:gridCol w:w="1275"/>
        <w:gridCol w:w="2093"/>
      </w:tblGrid>
      <w:tr w:rsidR="004F791F" w:rsidRPr="00056136" w14:paraId="1772196B" w14:textId="77777777" w:rsidTr="00056136">
        <w:tc>
          <w:tcPr>
            <w:tcW w:w="95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CDBA1C3"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szCs w:val="20"/>
              </w:rPr>
            </w:pPr>
            <w:r w:rsidRPr="00056136">
              <w:rPr>
                <w:rFonts w:ascii="Liberation Serif" w:hAnsi="Liberation Serif" w:cs="Liberation Serif"/>
                <w:b/>
                <w:bCs/>
                <w:szCs w:val="20"/>
              </w:rPr>
              <w:t>№ строки</w:t>
            </w:r>
          </w:p>
        </w:tc>
        <w:tc>
          <w:tcPr>
            <w:tcW w:w="305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0D9638B"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szCs w:val="20"/>
              </w:rPr>
            </w:pPr>
            <w:r w:rsidRPr="00056136">
              <w:rPr>
                <w:rFonts w:ascii="Liberation Serif" w:hAnsi="Liberation Serif" w:cs="Liberation Serif"/>
                <w:b/>
                <w:bCs/>
                <w:szCs w:val="20"/>
              </w:rPr>
              <w:t>Наименование цели (целей) и задач, целевых показателей</w:t>
            </w:r>
          </w:p>
        </w:tc>
        <w:tc>
          <w:tcPr>
            <w:tcW w:w="143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ECCC40F"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szCs w:val="20"/>
              </w:rPr>
            </w:pPr>
            <w:r w:rsidRPr="00056136">
              <w:rPr>
                <w:rFonts w:ascii="Liberation Serif" w:hAnsi="Liberation Serif" w:cs="Liberation Serif"/>
                <w:b/>
                <w:bCs/>
                <w:szCs w:val="20"/>
              </w:rPr>
              <w:t>Единица измерения</w:t>
            </w:r>
          </w:p>
        </w:tc>
        <w:tc>
          <w:tcPr>
            <w:tcW w:w="8573" w:type="dxa"/>
            <w:gridSpan w:val="6"/>
            <w:tcBorders>
              <w:top w:val="single" w:sz="4" w:space="0" w:color="auto"/>
              <w:left w:val="nil"/>
              <w:bottom w:val="single" w:sz="4" w:space="0" w:color="auto"/>
              <w:right w:val="nil"/>
            </w:tcBorders>
            <w:shd w:val="clear" w:color="auto" w:fill="auto"/>
            <w:hideMark/>
          </w:tcPr>
          <w:p w14:paraId="608A30E4"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szCs w:val="20"/>
              </w:rPr>
            </w:pPr>
            <w:r w:rsidRPr="00056136">
              <w:rPr>
                <w:rFonts w:ascii="Liberation Serif" w:hAnsi="Liberation Serif" w:cs="Liberation Serif"/>
                <w:b/>
                <w:bCs/>
                <w:szCs w:val="20"/>
              </w:rPr>
              <w:t>Значение целевого показателя реализации муниципальной программы</w:t>
            </w:r>
          </w:p>
        </w:tc>
        <w:tc>
          <w:tcPr>
            <w:tcW w:w="21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0827292"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szCs w:val="20"/>
              </w:rPr>
            </w:pPr>
            <w:r w:rsidRPr="00056136">
              <w:rPr>
                <w:rFonts w:ascii="Liberation Serif" w:hAnsi="Liberation Serif" w:cs="Liberation Serif"/>
                <w:b/>
                <w:bCs/>
                <w:szCs w:val="20"/>
              </w:rPr>
              <w:t>Источник значений показателей</w:t>
            </w:r>
          </w:p>
        </w:tc>
      </w:tr>
      <w:tr w:rsidR="004F791F" w:rsidRPr="00056136" w14:paraId="799871A2" w14:textId="77777777" w:rsidTr="00056136">
        <w:tc>
          <w:tcPr>
            <w:tcW w:w="957" w:type="dxa"/>
            <w:vMerge/>
            <w:tcBorders>
              <w:top w:val="single" w:sz="4" w:space="0" w:color="auto"/>
              <w:left w:val="single" w:sz="4" w:space="0" w:color="auto"/>
              <w:bottom w:val="single" w:sz="4" w:space="0" w:color="auto"/>
              <w:right w:val="single" w:sz="4" w:space="0" w:color="auto"/>
            </w:tcBorders>
            <w:vAlign w:val="center"/>
            <w:hideMark/>
          </w:tcPr>
          <w:p w14:paraId="0F45D133" w14:textId="77777777" w:rsidR="004F791F" w:rsidRPr="00056136" w:rsidRDefault="004F791F" w:rsidP="00056136">
            <w:pPr>
              <w:widowControl w:val="0"/>
              <w:spacing w:after="0" w:line="240" w:lineRule="auto"/>
              <w:contextualSpacing w:val="0"/>
              <w:rPr>
                <w:rFonts w:ascii="Liberation Serif" w:hAnsi="Liberation Serif" w:cs="Liberation Serif"/>
                <w:b/>
                <w:bCs/>
                <w:szCs w:val="20"/>
              </w:rPr>
            </w:pPr>
          </w:p>
        </w:tc>
        <w:tc>
          <w:tcPr>
            <w:tcW w:w="3056" w:type="dxa"/>
            <w:vMerge/>
            <w:tcBorders>
              <w:top w:val="single" w:sz="4" w:space="0" w:color="auto"/>
              <w:left w:val="single" w:sz="4" w:space="0" w:color="auto"/>
              <w:bottom w:val="single" w:sz="4" w:space="0" w:color="auto"/>
              <w:right w:val="single" w:sz="4" w:space="0" w:color="auto"/>
            </w:tcBorders>
            <w:vAlign w:val="center"/>
            <w:hideMark/>
          </w:tcPr>
          <w:p w14:paraId="04775544" w14:textId="77777777" w:rsidR="004F791F" w:rsidRPr="00056136" w:rsidRDefault="004F791F" w:rsidP="00056136">
            <w:pPr>
              <w:widowControl w:val="0"/>
              <w:spacing w:after="0" w:line="240" w:lineRule="auto"/>
              <w:contextualSpacing w:val="0"/>
              <w:rPr>
                <w:rFonts w:ascii="Liberation Serif" w:hAnsi="Liberation Serif" w:cs="Liberation Serif"/>
                <w:b/>
                <w:bCs/>
                <w:szCs w:val="20"/>
              </w:rPr>
            </w:pPr>
          </w:p>
        </w:tc>
        <w:tc>
          <w:tcPr>
            <w:tcW w:w="1436" w:type="dxa"/>
            <w:vMerge/>
            <w:tcBorders>
              <w:top w:val="single" w:sz="4" w:space="0" w:color="auto"/>
              <w:left w:val="single" w:sz="4" w:space="0" w:color="auto"/>
              <w:bottom w:val="single" w:sz="4" w:space="0" w:color="auto"/>
              <w:right w:val="single" w:sz="4" w:space="0" w:color="auto"/>
            </w:tcBorders>
            <w:vAlign w:val="center"/>
            <w:hideMark/>
          </w:tcPr>
          <w:p w14:paraId="710ECCF8" w14:textId="77777777" w:rsidR="004F791F" w:rsidRPr="00056136" w:rsidRDefault="004F791F" w:rsidP="00056136">
            <w:pPr>
              <w:widowControl w:val="0"/>
              <w:spacing w:after="0" w:line="240" w:lineRule="auto"/>
              <w:contextualSpacing w:val="0"/>
              <w:rPr>
                <w:rFonts w:ascii="Liberation Serif" w:hAnsi="Liberation Serif" w:cs="Liberation Serif"/>
                <w:b/>
                <w:bCs/>
                <w:szCs w:val="20"/>
              </w:rPr>
            </w:pPr>
          </w:p>
        </w:tc>
        <w:tc>
          <w:tcPr>
            <w:tcW w:w="1432" w:type="dxa"/>
            <w:tcBorders>
              <w:top w:val="single" w:sz="4" w:space="0" w:color="auto"/>
              <w:left w:val="nil"/>
              <w:bottom w:val="single" w:sz="4" w:space="0" w:color="auto"/>
              <w:right w:val="single" w:sz="4" w:space="0" w:color="auto"/>
            </w:tcBorders>
            <w:shd w:val="clear" w:color="auto" w:fill="auto"/>
            <w:hideMark/>
          </w:tcPr>
          <w:p w14:paraId="5FDA39EE"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szCs w:val="20"/>
              </w:rPr>
            </w:pPr>
            <w:r w:rsidRPr="00056136">
              <w:rPr>
                <w:rFonts w:ascii="Liberation Serif" w:hAnsi="Liberation Serif" w:cs="Liberation Serif"/>
                <w:b/>
                <w:bCs/>
                <w:szCs w:val="20"/>
              </w:rPr>
              <w:t>2020</w:t>
            </w:r>
          </w:p>
        </w:tc>
        <w:tc>
          <w:tcPr>
            <w:tcW w:w="1432" w:type="dxa"/>
            <w:tcBorders>
              <w:top w:val="single" w:sz="4" w:space="0" w:color="auto"/>
              <w:left w:val="nil"/>
              <w:bottom w:val="single" w:sz="4" w:space="0" w:color="auto"/>
              <w:right w:val="single" w:sz="4" w:space="0" w:color="auto"/>
            </w:tcBorders>
            <w:shd w:val="clear" w:color="auto" w:fill="auto"/>
            <w:hideMark/>
          </w:tcPr>
          <w:p w14:paraId="51ED58C5"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szCs w:val="20"/>
              </w:rPr>
            </w:pPr>
            <w:r w:rsidRPr="00056136">
              <w:rPr>
                <w:rFonts w:ascii="Liberation Serif" w:hAnsi="Liberation Serif" w:cs="Liberation Serif"/>
                <w:b/>
                <w:bCs/>
                <w:szCs w:val="20"/>
              </w:rPr>
              <w:t>2021</w:t>
            </w:r>
          </w:p>
        </w:tc>
        <w:tc>
          <w:tcPr>
            <w:tcW w:w="1432" w:type="dxa"/>
            <w:tcBorders>
              <w:top w:val="single" w:sz="4" w:space="0" w:color="auto"/>
              <w:left w:val="nil"/>
              <w:bottom w:val="single" w:sz="4" w:space="0" w:color="auto"/>
              <w:right w:val="single" w:sz="4" w:space="0" w:color="auto"/>
            </w:tcBorders>
            <w:shd w:val="clear" w:color="auto" w:fill="auto"/>
            <w:hideMark/>
          </w:tcPr>
          <w:p w14:paraId="19735A55"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szCs w:val="20"/>
              </w:rPr>
            </w:pPr>
            <w:r w:rsidRPr="00056136">
              <w:rPr>
                <w:rFonts w:ascii="Liberation Serif" w:hAnsi="Liberation Serif" w:cs="Liberation Serif"/>
                <w:b/>
                <w:bCs/>
                <w:szCs w:val="20"/>
              </w:rPr>
              <w:t>2022</w:t>
            </w:r>
          </w:p>
        </w:tc>
        <w:tc>
          <w:tcPr>
            <w:tcW w:w="1413" w:type="dxa"/>
            <w:tcBorders>
              <w:top w:val="single" w:sz="4" w:space="0" w:color="auto"/>
              <w:left w:val="nil"/>
              <w:bottom w:val="single" w:sz="4" w:space="0" w:color="auto"/>
              <w:right w:val="single" w:sz="4" w:space="0" w:color="auto"/>
            </w:tcBorders>
            <w:shd w:val="clear" w:color="auto" w:fill="auto"/>
            <w:hideMark/>
          </w:tcPr>
          <w:p w14:paraId="795D1D68"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szCs w:val="20"/>
              </w:rPr>
            </w:pPr>
            <w:r w:rsidRPr="00056136">
              <w:rPr>
                <w:rFonts w:ascii="Liberation Serif" w:hAnsi="Liberation Serif" w:cs="Liberation Serif"/>
                <w:b/>
                <w:bCs/>
                <w:szCs w:val="20"/>
              </w:rPr>
              <w:t>2023</w:t>
            </w:r>
          </w:p>
        </w:tc>
        <w:tc>
          <w:tcPr>
            <w:tcW w:w="1432" w:type="dxa"/>
            <w:tcBorders>
              <w:top w:val="single" w:sz="4" w:space="0" w:color="auto"/>
              <w:left w:val="nil"/>
              <w:bottom w:val="single" w:sz="4" w:space="0" w:color="auto"/>
              <w:right w:val="single" w:sz="4" w:space="0" w:color="auto"/>
            </w:tcBorders>
            <w:shd w:val="clear" w:color="auto" w:fill="auto"/>
            <w:hideMark/>
          </w:tcPr>
          <w:p w14:paraId="043E1745"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szCs w:val="20"/>
              </w:rPr>
            </w:pPr>
            <w:r w:rsidRPr="00056136">
              <w:rPr>
                <w:rFonts w:ascii="Liberation Serif" w:hAnsi="Liberation Serif" w:cs="Liberation Serif"/>
                <w:b/>
                <w:bCs/>
                <w:szCs w:val="20"/>
              </w:rPr>
              <w:t>2024</w:t>
            </w:r>
          </w:p>
        </w:tc>
        <w:tc>
          <w:tcPr>
            <w:tcW w:w="1432" w:type="dxa"/>
            <w:tcBorders>
              <w:top w:val="single" w:sz="4" w:space="0" w:color="auto"/>
              <w:left w:val="nil"/>
              <w:bottom w:val="single" w:sz="4" w:space="0" w:color="auto"/>
              <w:right w:val="single" w:sz="4" w:space="0" w:color="auto"/>
            </w:tcBorders>
            <w:shd w:val="clear" w:color="auto" w:fill="auto"/>
            <w:hideMark/>
          </w:tcPr>
          <w:p w14:paraId="5D0F688A"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szCs w:val="20"/>
              </w:rPr>
            </w:pPr>
            <w:r w:rsidRPr="00056136">
              <w:rPr>
                <w:rFonts w:ascii="Liberation Serif" w:hAnsi="Liberation Serif" w:cs="Liberation Serif"/>
                <w:b/>
                <w:bCs/>
                <w:szCs w:val="20"/>
              </w:rPr>
              <w:t>2025</w:t>
            </w:r>
          </w:p>
        </w:tc>
        <w:tc>
          <w:tcPr>
            <w:tcW w:w="2138" w:type="dxa"/>
            <w:vMerge/>
            <w:tcBorders>
              <w:top w:val="single" w:sz="4" w:space="0" w:color="auto"/>
              <w:left w:val="single" w:sz="4" w:space="0" w:color="auto"/>
              <w:bottom w:val="single" w:sz="4" w:space="0" w:color="auto"/>
              <w:right w:val="single" w:sz="4" w:space="0" w:color="auto"/>
            </w:tcBorders>
            <w:vAlign w:val="center"/>
            <w:hideMark/>
          </w:tcPr>
          <w:p w14:paraId="332A51FF" w14:textId="77777777" w:rsidR="004F791F" w:rsidRPr="00056136" w:rsidRDefault="004F791F" w:rsidP="00056136">
            <w:pPr>
              <w:widowControl w:val="0"/>
              <w:spacing w:after="0" w:line="240" w:lineRule="auto"/>
              <w:contextualSpacing w:val="0"/>
              <w:rPr>
                <w:rFonts w:ascii="Liberation Serif" w:hAnsi="Liberation Serif" w:cs="Liberation Serif"/>
                <w:b/>
                <w:bCs/>
                <w:szCs w:val="20"/>
              </w:rPr>
            </w:pPr>
          </w:p>
        </w:tc>
      </w:tr>
      <w:tr w:rsidR="004F791F" w:rsidRPr="00056136" w14:paraId="612953E1" w14:textId="77777777" w:rsidTr="00056136">
        <w:tc>
          <w:tcPr>
            <w:tcW w:w="957" w:type="dxa"/>
            <w:tcBorders>
              <w:top w:val="single" w:sz="4" w:space="0" w:color="auto"/>
              <w:left w:val="single" w:sz="4" w:space="0" w:color="auto"/>
              <w:bottom w:val="single" w:sz="4" w:space="0" w:color="auto"/>
              <w:right w:val="single" w:sz="4" w:space="0" w:color="auto"/>
            </w:tcBorders>
            <w:shd w:val="clear" w:color="auto" w:fill="auto"/>
            <w:hideMark/>
          </w:tcPr>
          <w:p w14:paraId="684C576C"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szCs w:val="20"/>
              </w:rPr>
            </w:pPr>
            <w:r w:rsidRPr="00056136">
              <w:rPr>
                <w:rFonts w:ascii="Liberation Serif" w:hAnsi="Liberation Serif" w:cs="Liberation Serif"/>
                <w:b/>
                <w:bCs/>
                <w:szCs w:val="20"/>
              </w:rPr>
              <w:t>1</w:t>
            </w:r>
          </w:p>
        </w:tc>
        <w:tc>
          <w:tcPr>
            <w:tcW w:w="3056" w:type="dxa"/>
            <w:tcBorders>
              <w:top w:val="single" w:sz="4" w:space="0" w:color="auto"/>
              <w:left w:val="nil"/>
              <w:bottom w:val="single" w:sz="4" w:space="0" w:color="auto"/>
              <w:right w:val="single" w:sz="4" w:space="0" w:color="auto"/>
            </w:tcBorders>
            <w:shd w:val="clear" w:color="auto" w:fill="auto"/>
            <w:hideMark/>
          </w:tcPr>
          <w:p w14:paraId="53C2C8F0"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szCs w:val="20"/>
              </w:rPr>
            </w:pPr>
            <w:r w:rsidRPr="00056136">
              <w:rPr>
                <w:rFonts w:ascii="Liberation Serif" w:hAnsi="Liberation Serif" w:cs="Liberation Serif"/>
                <w:b/>
                <w:bCs/>
                <w:szCs w:val="20"/>
              </w:rPr>
              <w:t>2</w:t>
            </w:r>
          </w:p>
        </w:tc>
        <w:tc>
          <w:tcPr>
            <w:tcW w:w="1436" w:type="dxa"/>
            <w:tcBorders>
              <w:top w:val="single" w:sz="4" w:space="0" w:color="auto"/>
              <w:left w:val="nil"/>
              <w:bottom w:val="single" w:sz="4" w:space="0" w:color="auto"/>
              <w:right w:val="single" w:sz="4" w:space="0" w:color="auto"/>
            </w:tcBorders>
            <w:shd w:val="clear" w:color="auto" w:fill="auto"/>
            <w:hideMark/>
          </w:tcPr>
          <w:p w14:paraId="72A37EF1"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szCs w:val="20"/>
              </w:rPr>
            </w:pPr>
            <w:r w:rsidRPr="00056136">
              <w:rPr>
                <w:rFonts w:ascii="Liberation Serif" w:hAnsi="Liberation Serif" w:cs="Liberation Serif"/>
                <w:b/>
                <w:bCs/>
                <w:szCs w:val="20"/>
              </w:rPr>
              <w:t>3</w:t>
            </w:r>
          </w:p>
        </w:tc>
        <w:tc>
          <w:tcPr>
            <w:tcW w:w="1432" w:type="dxa"/>
            <w:tcBorders>
              <w:top w:val="single" w:sz="4" w:space="0" w:color="auto"/>
              <w:left w:val="nil"/>
              <w:bottom w:val="single" w:sz="4" w:space="0" w:color="auto"/>
              <w:right w:val="single" w:sz="4" w:space="0" w:color="auto"/>
            </w:tcBorders>
            <w:shd w:val="clear" w:color="auto" w:fill="auto"/>
            <w:hideMark/>
          </w:tcPr>
          <w:p w14:paraId="0549E901"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szCs w:val="20"/>
              </w:rPr>
            </w:pPr>
            <w:r w:rsidRPr="00056136">
              <w:rPr>
                <w:rFonts w:ascii="Liberation Serif" w:hAnsi="Liberation Serif" w:cs="Liberation Serif"/>
                <w:b/>
                <w:bCs/>
                <w:szCs w:val="20"/>
              </w:rPr>
              <w:t>4</w:t>
            </w:r>
          </w:p>
        </w:tc>
        <w:tc>
          <w:tcPr>
            <w:tcW w:w="1432" w:type="dxa"/>
            <w:tcBorders>
              <w:top w:val="single" w:sz="4" w:space="0" w:color="auto"/>
              <w:left w:val="nil"/>
              <w:bottom w:val="single" w:sz="4" w:space="0" w:color="auto"/>
              <w:right w:val="single" w:sz="4" w:space="0" w:color="auto"/>
            </w:tcBorders>
            <w:shd w:val="clear" w:color="auto" w:fill="auto"/>
            <w:hideMark/>
          </w:tcPr>
          <w:p w14:paraId="7F7C6BCE"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szCs w:val="20"/>
              </w:rPr>
            </w:pPr>
            <w:r w:rsidRPr="00056136">
              <w:rPr>
                <w:rFonts w:ascii="Liberation Serif" w:hAnsi="Liberation Serif" w:cs="Liberation Serif"/>
                <w:b/>
                <w:bCs/>
                <w:szCs w:val="20"/>
              </w:rPr>
              <w:t>5</w:t>
            </w:r>
          </w:p>
        </w:tc>
        <w:tc>
          <w:tcPr>
            <w:tcW w:w="1432" w:type="dxa"/>
            <w:tcBorders>
              <w:top w:val="single" w:sz="4" w:space="0" w:color="auto"/>
              <w:left w:val="nil"/>
              <w:bottom w:val="single" w:sz="4" w:space="0" w:color="auto"/>
              <w:right w:val="single" w:sz="4" w:space="0" w:color="auto"/>
            </w:tcBorders>
            <w:shd w:val="clear" w:color="auto" w:fill="auto"/>
            <w:hideMark/>
          </w:tcPr>
          <w:p w14:paraId="6340B0A0"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szCs w:val="20"/>
              </w:rPr>
            </w:pPr>
            <w:r w:rsidRPr="00056136">
              <w:rPr>
                <w:rFonts w:ascii="Liberation Serif" w:hAnsi="Liberation Serif" w:cs="Liberation Serif"/>
                <w:b/>
                <w:bCs/>
                <w:szCs w:val="20"/>
              </w:rPr>
              <w:t>6</w:t>
            </w:r>
          </w:p>
        </w:tc>
        <w:tc>
          <w:tcPr>
            <w:tcW w:w="1413" w:type="dxa"/>
            <w:tcBorders>
              <w:top w:val="single" w:sz="4" w:space="0" w:color="auto"/>
              <w:left w:val="nil"/>
              <w:bottom w:val="single" w:sz="4" w:space="0" w:color="auto"/>
              <w:right w:val="single" w:sz="4" w:space="0" w:color="auto"/>
            </w:tcBorders>
            <w:shd w:val="clear" w:color="auto" w:fill="auto"/>
            <w:hideMark/>
          </w:tcPr>
          <w:p w14:paraId="43C4CE74"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szCs w:val="20"/>
              </w:rPr>
            </w:pPr>
            <w:r w:rsidRPr="00056136">
              <w:rPr>
                <w:rFonts w:ascii="Liberation Serif" w:hAnsi="Liberation Serif" w:cs="Liberation Serif"/>
                <w:b/>
                <w:bCs/>
                <w:szCs w:val="20"/>
              </w:rPr>
              <w:t>7</w:t>
            </w:r>
          </w:p>
        </w:tc>
        <w:tc>
          <w:tcPr>
            <w:tcW w:w="1432" w:type="dxa"/>
            <w:tcBorders>
              <w:top w:val="single" w:sz="4" w:space="0" w:color="auto"/>
              <w:left w:val="nil"/>
              <w:bottom w:val="single" w:sz="4" w:space="0" w:color="auto"/>
              <w:right w:val="single" w:sz="4" w:space="0" w:color="auto"/>
            </w:tcBorders>
            <w:shd w:val="clear" w:color="auto" w:fill="auto"/>
            <w:hideMark/>
          </w:tcPr>
          <w:p w14:paraId="70311A4B"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szCs w:val="20"/>
              </w:rPr>
            </w:pPr>
            <w:r w:rsidRPr="00056136">
              <w:rPr>
                <w:rFonts w:ascii="Liberation Serif" w:hAnsi="Liberation Serif" w:cs="Liberation Serif"/>
                <w:b/>
                <w:bCs/>
                <w:szCs w:val="20"/>
              </w:rPr>
              <w:t>8</w:t>
            </w:r>
          </w:p>
        </w:tc>
        <w:tc>
          <w:tcPr>
            <w:tcW w:w="1432" w:type="dxa"/>
            <w:tcBorders>
              <w:top w:val="single" w:sz="4" w:space="0" w:color="auto"/>
              <w:left w:val="nil"/>
              <w:bottom w:val="single" w:sz="4" w:space="0" w:color="auto"/>
              <w:right w:val="single" w:sz="4" w:space="0" w:color="auto"/>
            </w:tcBorders>
            <w:shd w:val="clear" w:color="auto" w:fill="auto"/>
            <w:hideMark/>
          </w:tcPr>
          <w:p w14:paraId="26CAAD81"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szCs w:val="20"/>
              </w:rPr>
            </w:pPr>
            <w:r w:rsidRPr="00056136">
              <w:rPr>
                <w:rFonts w:ascii="Liberation Serif" w:hAnsi="Liberation Serif" w:cs="Liberation Serif"/>
                <w:b/>
                <w:bCs/>
                <w:szCs w:val="20"/>
              </w:rPr>
              <w:t>9</w:t>
            </w:r>
          </w:p>
        </w:tc>
        <w:tc>
          <w:tcPr>
            <w:tcW w:w="2138" w:type="dxa"/>
            <w:tcBorders>
              <w:top w:val="single" w:sz="4" w:space="0" w:color="auto"/>
              <w:left w:val="nil"/>
              <w:bottom w:val="single" w:sz="4" w:space="0" w:color="auto"/>
              <w:right w:val="single" w:sz="4" w:space="0" w:color="auto"/>
            </w:tcBorders>
            <w:shd w:val="clear" w:color="auto" w:fill="auto"/>
            <w:hideMark/>
          </w:tcPr>
          <w:p w14:paraId="486EE3E3"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szCs w:val="20"/>
              </w:rPr>
            </w:pPr>
            <w:r w:rsidRPr="00056136">
              <w:rPr>
                <w:rFonts w:ascii="Liberation Serif" w:hAnsi="Liberation Serif" w:cs="Liberation Serif"/>
                <w:b/>
                <w:bCs/>
                <w:szCs w:val="20"/>
              </w:rPr>
              <w:t>10</w:t>
            </w:r>
          </w:p>
        </w:tc>
      </w:tr>
      <w:tr w:rsidR="004F791F" w:rsidRPr="00056136" w14:paraId="3F40E245" w14:textId="77777777" w:rsidTr="00056136">
        <w:tc>
          <w:tcPr>
            <w:tcW w:w="957" w:type="dxa"/>
            <w:tcBorders>
              <w:top w:val="single" w:sz="4" w:space="0" w:color="auto"/>
              <w:left w:val="single" w:sz="4" w:space="0" w:color="auto"/>
              <w:bottom w:val="single" w:sz="4" w:space="0" w:color="auto"/>
              <w:right w:val="nil"/>
            </w:tcBorders>
            <w:shd w:val="clear" w:color="000000" w:fill="FFFFFF"/>
            <w:hideMark/>
          </w:tcPr>
          <w:p w14:paraId="0983C578"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color w:val="000000"/>
                <w:szCs w:val="20"/>
              </w:rPr>
            </w:pPr>
            <w:r w:rsidRPr="00056136">
              <w:rPr>
                <w:rFonts w:ascii="Liberation Serif" w:hAnsi="Liberation Serif" w:cs="Liberation Serif"/>
                <w:b/>
                <w:bCs/>
                <w:color w:val="000000"/>
                <w:szCs w:val="20"/>
              </w:rPr>
              <w:t>1.</w:t>
            </w:r>
          </w:p>
        </w:tc>
        <w:tc>
          <w:tcPr>
            <w:tcW w:w="1520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1F3B4132" w14:textId="77777777" w:rsidR="004F791F" w:rsidRPr="00056136" w:rsidRDefault="004F791F" w:rsidP="00056136">
            <w:pPr>
              <w:widowControl w:val="0"/>
              <w:spacing w:after="0" w:line="240" w:lineRule="auto"/>
              <w:contextualSpacing w:val="0"/>
              <w:rPr>
                <w:rFonts w:ascii="Liberation Serif" w:hAnsi="Liberation Serif" w:cs="Liberation Serif"/>
                <w:b/>
                <w:bCs/>
                <w:color w:val="000000"/>
                <w:szCs w:val="20"/>
              </w:rPr>
            </w:pPr>
            <w:r w:rsidRPr="00056136">
              <w:rPr>
                <w:rFonts w:ascii="Liberation Serif" w:hAnsi="Liberation Serif" w:cs="Liberation Serif"/>
                <w:b/>
                <w:bCs/>
                <w:color w:val="000000"/>
                <w:szCs w:val="20"/>
              </w:rPr>
              <w:t>Подпрограмма 1. "Защита от чрезвычайных ситуаций и обеспечение радиационной и химической безопасности на территории городского округа Среднеуральск, гражданская оборона."</w:t>
            </w:r>
          </w:p>
        </w:tc>
      </w:tr>
      <w:tr w:rsidR="004F791F" w:rsidRPr="00056136" w14:paraId="152779EE" w14:textId="77777777" w:rsidTr="00056136">
        <w:tc>
          <w:tcPr>
            <w:tcW w:w="957" w:type="dxa"/>
            <w:tcBorders>
              <w:top w:val="single" w:sz="4" w:space="0" w:color="auto"/>
              <w:left w:val="single" w:sz="4" w:space="0" w:color="auto"/>
              <w:bottom w:val="single" w:sz="4" w:space="0" w:color="auto"/>
              <w:right w:val="nil"/>
            </w:tcBorders>
            <w:shd w:val="clear" w:color="000000" w:fill="FFFFFF"/>
            <w:hideMark/>
          </w:tcPr>
          <w:p w14:paraId="3735595E"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color w:val="000000"/>
                <w:szCs w:val="20"/>
              </w:rPr>
            </w:pPr>
            <w:r w:rsidRPr="00056136">
              <w:rPr>
                <w:rFonts w:ascii="Liberation Serif" w:hAnsi="Liberation Serif" w:cs="Liberation Serif"/>
                <w:b/>
                <w:bCs/>
                <w:color w:val="000000"/>
                <w:szCs w:val="20"/>
              </w:rPr>
              <w:t>1.1.</w:t>
            </w:r>
          </w:p>
        </w:tc>
        <w:tc>
          <w:tcPr>
            <w:tcW w:w="1520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14B23EFF" w14:textId="77777777" w:rsidR="004F791F" w:rsidRPr="00056136" w:rsidRDefault="004F791F" w:rsidP="00056136">
            <w:pPr>
              <w:widowControl w:val="0"/>
              <w:spacing w:after="0" w:line="240" w:lineRule="auto"/>
              <w:contextualSpacing w:val="0"/>
              <w:rPr>
                <w:rFonts w:ascii="Liberation Serif" w:hAnsi="Liberation Serif" w:cs="Liberation Serif"/>
                <w:b/>
                <w:bCs/>
                <w:color w:val="000000"/>
                <w:szCs w:val="20"/>
              </w:rPr>
            </w:pPr>
            <w:r w:rsidRPr="00056136">
              <w:rPr>
                <w:rFonts w:ascii="Liberation Serif" w:hAnsi="Liberation Serif" w:cs="Liberation Serif"/>
                <w:b/>
                <w:bCs/>
                <w:color w:val="000000"/>
                <w:szCs w:val="20"/>
              </w:rPr>
              <w:t>Цель 1.1. Организация и осуществление мероприятий по территориальной и гражданской обороне, защите населения и территории, предупреждению чрезвычайных ситуаций локального, муниципального и межмуниципального характера, стихийных бедствий и ликвидации их последствий  на территории городского округа Среднеуральск.</w:t>
            </w:r>
          </w:p>
        </w:tc>
      </w:tr>
      <w:tr w:rsidR="004F791F" w:rsidRPr="00056136" w14:paraId="037D1EBC" w14:textId="77777777" w:rsidTr="00056136">
        <w:tc>
          <w:tcPr>
            <w:tcW w:w="957" w:type="dxa"/>
            <w:tcBorders>
              <w:top w:val="single" w:sz="4" w:space="0" w:color="auto"/>
              <w:left w:val="single" w:sz="4" w:space="0" w:color="auto"/>
              <w:bottom w:val="single" w:sz="4" w:space="0" w:color="auto"/>
              <w:right w:val="nil"/>
            </w:tcBorders>
            <w:shd w:val="clear" w:color="000000" w:fill="FFFFFF"/>
            <w:hideMark/>
          </w:tcPr>
          <w:p w14:paraId="267D6944" w14:textId="77777777" w:rsidR="004F791F" w:rsidRPr="00056136" w:rsidRDefault="004F791F" w:rsidP="00056136">
            <w:pPr>
              <w:widowControl w:val="0"/>
              <w:spacing w:after="0" w:line="240" w:lineRule="auto"/>
              <w:contextualSpacing w:val="0"/>
              <w:jc w:val="center"/>
              <w:rPr>
                <w:rFonts w:ascii="Liberation Serif" w:hAnsi="Liberation Serif" w:cs="Liberation Serif"/>
                <w:color w:val="000000"/>
                <w:szCs w:val="20"/>
              </w:rPr>
            </w:pPr>
            <w:r w:rsidRPr="00056136">
              <w:rPr>
                <w:rFonts w:ascii="Liberation Serif" w:hAnsi="Liberation Serif" w:cs="Liberation Serif"/>
                <w:color w:val="000000"/>
                <w:szCs w:val="20"/>
              </w:rPr>
              <w:t>1.1.1.</w:t>
            </w:r>
          </w:p>
        </w:tc>
        <w:tc>
          <w:tcPr>
            <w:tcW w:w="1520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343C2C52" w14:textId="77777777" w:rsidR="004F791F" w:rsidRPr="00056136" w:rsidRDefault="004F791F" w:rsidP="00056136">
            <w:pPr>
              <w:widowControl w:val="0"/>
              <w:spacing w:after="0" w:line="240" w:lineRule="auto"/>
              <w:contextualSpacing w:val="0"/>
              <w:rPr>
                <w:rFonts w:ascii="Liberation Serif" w:hAnsi="Liberation Serif" w:cs="Liberation Serif"/>
                <w:color w:val="000000"/>
                <w:szCs w:val="20"/>
              </w:rPr>
            </w:pPr>
            <w:r w:rsidRPr="00056136">
              <w:rPr>
                <w:rFonts w:ascii="Liberation Serif" w:hAnsi="Liberation Serif" w:cs="Liberation Serif"/>
                <w:color w:val="000000"/>
                <w:szCs w:val="20"/>
              </w:rPr>
              <w:t>Задача 1.1.1. Координация деятельности аварийно-спасательных служб и аварийно-спасательных формирований, осуществляющих деятельность на территории городского округа Среднеуральск, и их материально-техническое обеспечение.</w:t>
            </w:r>
          </w:p>
        </w:tc>
      </w:tr>
      <w:tr w:rsidR="004F791F" w:rsidRPr="00056136" w14:paraId="59DB5E9C" w14:textId="77777777" w:rsidTr="00056136">
        <w:tc>
          <w:tcPr>
            <w:tcW w:w="957" w:type="dxa"/>
            <w:tcBorders>
              <w:top w:val="single" w:sz="4" w:space="0" w:color="auto"/>
              <w:left w:val="single" w:sz="4" w:space="0" w:color="auto"/>
              <w:bottom w:val="single" w:sz="4" w:space="0" w:color="auto"/>
              <w:right w:val="single" w:sz="4" w:space="0" w:color="auto"/>
            </w:tcBorders>
            <w:shd w:val="clear" w:color="auto" w:fill="auto"/>
            <w:hideMark/>
          </w:tcPr>
          <w:p w14:paraId="7210B6B6" w14:textId="77777777" w:rsidR="004F791F" w:rsidRPr="00056136" w:rsidRDefault="004F791F" w:rsidP="00056136">
            <w:pPr>
              <w:widowControl w:val="0"/>
              <w:spacing w:after="0" w:line="240" w:lineRule="auto"/>
              <w:contextualSpacing w:val="0"/>
              <w:jc w:val="center"/>
              <w:rPr>
                <w:rFonts w:ascii="Liberation Serif" w:hAnsi="Liberation Serif" w:cs="Liberation Serif"/>
                <w:szCs w:val="20"/>
              </w:rPr>
            </w:pPr>
            <w:r w:rsidRPr="00056136">
              <w:rPr>
                <w:rFonts w:ascii="Liberation Serif" w:hAnsi="Liberation Serif" w:cs="Liberation Serif"/>
                <w:szCs w:val="20"/>
              </w:rPr>
              <w:t>1.1.1.1.</w:t>
            </w:r>
          </w:p>
        </w:tc>
        <w:tc>
          <w:tcPr>
            <w:tcW w:w="3056" w:type="dxa"/>
            <w:tcBorders>
              <w:top w:val="single" w:sz="4" w:space="0" w:color="auto"/>
              <w:left w:val="nil"/>
              <w:bottom w:val="single" w:sz="4" w:space="0" w:color="auto"/>
              <w:right w:val="single" w:sz="4" w:space="0" w:color="auto"/>
            </w:tcBorders>
            <w:shd w:val="clear" w:color="auto" w:fill="auto"/>
            <w:hideMark/>
          </w:tcPr>
          <w:p w14:paraId="063E489A"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Уровень готовности и обеспеченности АСС и АСФ предприятий и учреждений городского округа Среднеуральск, осуществляющих аварийно-спасательные и другие неотложные работы.</w:t>
            </w:r>
          </w:p>
        </w:tc>
        <w:tc>
          <w:tcPr>
            <w:tcW w:w="1436" w:type="dxa"/>
            <w:tcBorders>
              <w:top w:val="single" w:sz="4" w:space="0" w:color="auto"/>
              <w:left w:val="nil"/>
              <w:bottom w:val="single" w:sz="4" w:space="0" w:color="auto"/>
              <w:right w:val="single" w:sz="4" w:space="0" w:color="auto"/>
            </w:tcBorders>
            <w:shd w:val="clear" w:color="auto" w:fill="auto"/>
            <w:hideMark/>
          </w:tcPr>
          <w:p w14:paraId="1E73DF64"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w:t>
            </w:r>
          </w:p>
        </w:tc>
        <w:tc>
          <w:tcPr>
            <w:tcW w:w="1432" w:type="dxa"/>
            <w:tcBorders>
              <w:top w:val="single" w:sz="4" w:space="0" w:color="auto"/>
              <w:left w:val="nil"/>
              <w:bottom w:val="single" w:sz="4" w:space="0" w:color="auto"/>
              <w:right w:val="single" w:sz="4" w:space="0" w:color="auto"/>
            </w:tcBorders>
            <w:shd w:val="clear" w:color="auto" w:fill="auto"/>
            <w:hideMark/>
          </w:tcPr>
          <w:p w14:paraId="5E4DAF95"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6555C011"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25B63D52"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13" w:type="dxa"/>
            <w:tcBorders>
              <w:top w:val="single" w:sz="4" w:space="0" w:color="auto"/>
              <w:left w:val="nil"/>
              <w:bottom w:val="single" w:sz="4" w:space="0" w:color="auto"/>
              <w:right w:val="single" w:sz="4" w:space="0" w:color="auto"/>
            </w:tcBorders>
            <w:shd w:val="clear" w:color="auto" w:fill="auto"/>
            <w:hideMark/>
          </w:tcPr>
          <w:p w14:paraId="5B5B30E7"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546FFE03"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677088BD"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2138" w:type="dxa"/>
            <w:tcBorders>
              <w:top w:val="single" w:sz="4" w:space="0" w:color="auto"/>
              <w:left w:val="nil"/>
              <w:bottom w:val="single" w:sz="4" w:space="0" w:color="auto"/>
              <w:right w:val="single" w:sz="4" w:space="0" w:color="auto"/>
            </w:tcBorders>
            <w:shd w:val="clear" w:color="auto" w:fill="auto"/>
            <w:hideMark/>
          </w:tcPr>
          <w:p w14:paraId="633A97B8"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Постановление администрации городского округа Среднеуральск от 07.12.2019 г. № 688 «Об утверждении о муниципальном звене территориальной подсистемы единой государственной системы предупреждения и ликвидации чрезвычайных ситуаций Свердловской области городского округа Среднеуральск»</w:t>
            </w:r>
          </w:p>
        </w:tc>
      </w:tr>
      <w:tr w:rsidR="004F791F" w:rsidRPr="00056136" w14:paraId="3A1AC1DF" w14:textId="77777777" w:rsidTr="00056136">
        <w:tc>
          <w:tcPr>
            <w:tcW w:w="957" w:type="dxa"/>
            <w:tcBorders>
              <w:top w:val="single" w:sz="4" w:space="0" w:color="auto"/>
              <w:left w:val="single" w:sz="4" w:space="0" w:color="auto"/>
              <w:bottom w:val="single" w:sz="4" w:space="0" w:color="auto"/>
              <w:right w:val="single" w:sz="4" w:space="0" w:color="auto"/>
            </w:tcBorders>
            <w:shd w:val="clear" w:color="auto" w:fill="auto"/>
            <w:hideMark/>
          </w:tcPr>
          <w:p w14:paraId="4FC96EAC" w14:textId="77777777" w:rsidR="004F791F" w:rsidRPr="00056136" w:rsidRDefault="004F791F" w:rsidP="00056136">
            <w:pPr>
              <w:widowControl w:val="0"/>
              <w:spacing w:after="0" w:line="240" w:lineRule="auto"/>
              <w:contextualSpacing w:val="0"/>
              <w:jc w:val="center"/>
              <w:rPr>
                <w:rFonts w:ascii="Liberation Serif" w:hAnsi="Liberation Serif" w:cs="Liberation Serif"/>
                <w:szCs w:val="20"/>
              </w:rPr>
            </w:pPr>
            <w:r w:rsidRPr="00056136">
              <w:rPr>
                <w:rFonts w:ascii="Liberation Serif" w:hAnsi="Liberation Serif" w:cs="Liberation Serif"/>
                <w:szCs w:val="20"/>
              </w:rPr>
              <w:lastRenderedPageBreak/>
              <w:t>1.1.1.2.</w:t>
            </w:r>
          </w:p>
        </w:tc>
        <w:tc>
          <w:tcPr>
            <w:tcW w:w="3056" w:type="dxa"/>
            <w:tcBorders>
              <w:top w:val="single" w:sz="4" w:space="0" w:color="auto"/>
              <w:left w:val="nil"/>
              <w:bottom w:val="single" w:sz="4" w:space="0" w:color="auto"/>
              <w:right w:val="single" w:sz="4" w:space="0" w:color="auto"/>
            </w:tcBorders>
            <w:shd w:val="clear" w:color="auto" w:fill="auto"/>
            <w:hideMark/>
          </w:tcPr>
          <w:p w14:paraId="7DA79AD1"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Уровень обеспеченности средствами индивидуальной защиты работников администрации, муниципальных предприятий и учреждений городского округа Среднеуральск (по нарастающей).</w:t>
            </w:r>
          </w:p>
        </w:tc>
        <w:tc>
          <w:tcPr>
            <w:tcW w:w="1436" w:type="dxa"/>
            <w:tcBorders>
              <w:top w:val="single" w:sz="4" w:space="0" w:color="auto"/>
              <w:left w:val="nil"/>
              <w:bottom w:val="single" w:sz="4" w:space="0" w:color="auto"/>
              <w:right w:val="single" w:sz="4" w:space="0" w:color="auto"/>
            </w:tcBorders>
            <w:shd w:val="clear" w:color="auto" w:fill="auto"/>
            <w:hideMark/>
          </w:tcPr>
          <w:p w14:paraId="21EB3811"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w:t>
            </w:r>
          </w:p>
        </w:tc>
        <w:tc>
          <w:tcPr>
            <w:tcW w:w="1432" w:type="dxa"/>
            <w:tcBorders>
              <w:top w:val="single" w:sz="4" w:space="0" w:color="auto"/>
              <w:left w:val="nil"/>
              <w:bottom w:val="single" w:sz="4" w:space="0" w:color="auto"/>
              <w:right w:val="single" w:sz="4" w:space="0" w:color="auto"/>
            </w:tcBorders>
            <w:shd w:val="clear" w:color="auto" w:fill="auto"/>
            <w:hideMark/>
          </w:tcPr>
          <w:p w14:paraId="57D2ACA1"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40</w:t>
            </w:r>
          </w:p>
        </w:tc>
        <w:tc>
          <w:tcPr>
            <w:tcW w:w="1432" w:type="dxa"/>
            <w:tcBorders>
              <w:top w:val="single" w:sz="4" w:space="0" w:color="auto"/>
              <w:left w:val="nil"/>
              <w:bottom w:val="single" w:sz="4" w:space="0" w:color="auto"/>
              <w:right w:val="single" w:sz="4" w:space="0" w:color="auto"/>
            </w:tcBorders>
            <w:shd w:val="clear" w:color="auto" w:fill="auto"/>
            <w:hideMark/>
          </w:tcPr>
          <w:p w14:paraId="48358F21"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40</w:t>
            </w:r>
          </w:p>
        </w:tc>
        <w:tc>
          <w:tcPr>
            <w:tcW w:w="1432" w:type="dxa"/>
            <w:tcBorders>
              <w:top w:val="single" w:sz="4" w:space="0" w:color="auto"/>
              <w:left w:val="nil"/>
              <w:bottom w:val="single" w:sz="4" w:space="0" w:color="auto"/>
              <w:right w:val="single" w:sz="4" w:space="0" w:color="auto"/>
            </w:tcBorders>
            <w:shd w:val="clear" w:color="auto" w:fill="auto"/>
            <w:hideMark/>
          </w:tcPr>
          <w:p w14:paraId="49C0BB61"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40</w:t>
            </w:r>
          </w:p>
        </w:tc>
        <w:tc>
          <w:tcPr>
            <w:tcW w:w="1413" w:type="dxa"/>
            <w:tcBorders>
              <w:top w:val="single" w:sz="4" w:space="0" w:color="auto"/>
              <w:left w:val="nil"/>
              <w:bottom w:val="single" w:sz="4" w:space="0" w:color="auto"/>
              <w:right w:val="single" w:sz="4" w:space="0" w:color="auto"/>
            </w:tcBorders>
            <w:shd w:val="clear" w:color="auto" w:fill="auto"/>
            <w:hideMark/>
          </w:tcPr>
          <w:p w14:paraId="01E162A4"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40</w:t>
            </w:r>
          </w:p>
        </w:tc>
        <w:tc>
          <w:tcPr>
            <w:tcW w:w="1432" w:type="dxa"/>
            <w:tcBorders>
              <w:top w:val="single" w:sz="4" w:space="0" w:color="auto"/>
              <w:left w:val="nil"/>
              <w:bottom w:val="single" w:sz="4" w:space="0" w:color="auto"/>
              <w:right w:val="single" w:sz="4" w:space="0" w:color="auto"/>
            </w:tcBorders>
            <w:shd w:val="clear" w:color="auto" w:fill="auto"/>
            <w:hideMark/>
          </w:tcPr>
          <w:p w14:paraId="3E91DE5B"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40</w:t>
            </w:r>
          </w:p>
        </w:tc>
        <w:tc>
          <w:tcPr>
            <w:tcW w:w="1432" w:type="dxa"/>
            <w:tcBorders>
              <w:top w:val="single" w:sz="4" w:space="0" w:color="auto"/>
              <w:left w:val="nil"/>
              <w:bottom w:val="single" w:sz="4" w:space="0" w:color="auto"/>
              <w:right w:val="single" w:sz="4" w:space="0" w:color="auto"/>
            </w:tcBorders>
            <w:shd w:val="clear" w:color="auto" w:fill="auto"/>
            <w:hideMark/>
          </w:tcPr>
          <w:p w14:paraId="7D0C2C6A"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2138" w:type="dxa"/>
            <w:tcBorders>
              <w:top w:val="single" w:sz="4" w:space="0" w:color="auto"/>
              <w:left w:val="nil"/>
              <w:bottom w:val="single" w:sz="4" w:space="0" w:color="auto"/>
              <w:right w:val="single" w:sz="4" w:space="0" w:color="auto"/>
            </w:tcBorders>
            <w:shd w:val="clear" w:color="auto" w:fill="auto"/>
            <w:hideMark/>
          </w:tcPr>
          <w:p w14:paraId="5710C9CE"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Приказ МЧС РФ от 21.12.2005 г. № 993 «Положение об организации обеспечения населения средствами индивидуальной защиты</w:t>
            </w:r>
          </w:p>
        </w:tc>
      </w:tr>
      <w:tr w:rsidR="004F791F" w:rsidRPr="00056136" w14:paraId="072AA356" w14:textId="77777777" w:rsidTr="00056136">
        <w:tc>
          <w:tcPr>
            <w:tcW w:w="957" w:type="dxa"/>
            <w:tcBorders>
              <w:top w:val="single" w:sz="4" w:space="0" w:color="auto"/>
              <w:left w:val="single" w:sz="4" w:space="0" w:color="auto"/>
              <w:bottom w:val="single" w:sz="4" w:space="0" w:color="auto"/>
              <w:right w:val="nil"/>
            </w:tcBorders>
            <w:shd w:val="clear" w:color="000000" w:fill="FFFFFF"/>
            <w:hideMark/>
          </w:tcPr>
          <w:p w14:paraId="2F8C6047" w14:textId="77777777" w:rsidR="004F791F" w:rsidRPr="00056136" w:rsidRDefault="004F791F" w:rsidP="00056136">
            <w:pPr>
              <w:widowControl w:val="0"/>
              <w:spacing w:after="0" w:line="240" w:lineRule="auto"/>
              <w:contextualSpacing w:val="0"/>
              <w:jc w:val="center"/>
              <w:rPr>
                <w:rFonts w:ascii="Liberation Serif" w:hAnsi="Liberation Serif" w:cs="Liberation Serif"/>
                <w:color w:val="000000"/>
                <w:szCs w:val="20"/>
              </w:rPr>
            </w:pPr>
            <w:r w:rsidRPr="00056136">
              <w:rPr>
                <w:rFonts w:ascii="Liberation Serif" w:hAnsi="Liberation Serif" w:cs="Liberation Serif"/>
                <w:color w:val="000000"/>
                <w:szCs w:val="20"/>
              </w:rPr>
              <w:t>1.1.2.</w:t>
            </w:r>
          </w:p>
        </w:tc>
        <w:tc>
          <w:tcPr>
            <w:tcW w:w="1520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37565C95" w14:textId="77777777" w:rsidR="004F791F" w:rsidRPr="00056136" w:rsidRDefault="004F791F" w:rsidP="00056136">
            <w:pPr>
              <w:widowControl w:val="0"/>
              <w:spacing w:after="0" w:line="240" w:lineRule="auto"/>
              <w:contextualSpacing w:val="0"/>
              <w:rPr>
                <w:rFonts w:ascii="Liberation Serif" w:hAnsi="Liberation Serif" w:cs="Liberation Serif"/>
                <w:color w:val="000000"/>
                <w:szCs w:val="20"/>
              </w:rPr>
            </w:pPr>
            <w:r w:rsidRPr="00056136">
              <w:rPr>
                <w:rFonts w:ascii="Liberation Serif" w:hAnsi="Liberation Serif" w:cs="Liberation Serif"/>
                <w:color w:val="000000"/>
                <w:szCs w:val="20"/>
              </w:rPr>
              <w:t>Задача 1.1.2. Обеспечение безопасности жизнедеятельности населения городского округа Среднеуральск в сфере гражданской обороны и развитие устойчивой и комплексной системы обеспечения защиты населения и территории городского округа Среднеуральск от угроз чрезвычайных ситуаций природного и техногенного характера, организация хранения резервов материальных ресурсов для ликвидации чрезвычайных ситуаций локального, муниципального и межмуниципального характера. Развитие системы оповещения населения городского округа Среднеуральск.</w:t>
            </w:r>
          </w:p>
        </w:tc>
      </w:tr>
      <w:tr w:rsidR="004F791F" w:rsidRPr="00056136" w14:paraId="786707AA" w14:textId="77777777" w:rsidTr="00056136">
        <w:tc>
          <w:tcPr>
            <w:tcW w:w="957" w:type="dxa"/>
            <w:tcBorders>
              <w:top w:val="single" w:sz="4" w:space="0" w:color="auto"/>
              <w:left w:val="single" w:sz="4" w:space="0" w:color="auto"/>
              <w:bottom w:val="single" w:sz="4" w:space="0" w:color="auto"/>
              <w:right w:val="single" w:sz="4" w:space="0" w:color="auto"/>
            </w:tcBorders>
            <w:shd w:val="clear" w:color="auto" w:fill="auto"/>
            <w:hideMark/>
          </w:tcPr>
          <w:p w14:paraId="09C8E09A" w14:textId="77777777" w:rsidR="004F791F" w:rsidRPr="00056136" w:rsidRDefault="004F791F" w:rsidP="00056136">
            <w:pPr>
              <w:widowControl w:val="0"/>
              <w:spacing w:after="0" w:line="240" w:lineRule="auto"/>
              <w:contextualSpacing w:val="0"/>
              <w:jc w:val="center"/>
              <w:rPr>
                <w:rFonts w:ascii="Liberation Serif" w:hAnsi="Liberation Serif" w:cs="Liberation Serif"/>
                <w:szCs w:val="20"/>
              </w:rPr>
            </w:pPr>
            <w:r w:rsidRPr="00056136">
              <w:rPr>
                <w:rFonts w:ascii="Liberation Serif" w:hAnsi="Liberation Serif" w:cs="Liberation Serif"/>
                <w:szCs w:val="20"/>
              </w:rPr>
              <w:t>1.1.2.1.</w:t>
            </w:r>
          </w:p>
        </w:tc>
        <w:tc>
          <w:tcPr>
            <w:tcW w:w="3056" w:type="dxa"/>
            <w:tcBorders>
              <w:top w:val="single" w:sz="4" w:space="0" w:color="auto"/>
              <w:left w:val="nil"/>
              <w:bottom w:val="single" w:sz="4" w:space="0" w:color="auto"/>
              <w:right w:val="single" w:sz="4" w:space="0" w:color="auto"/>
            </w:tcBorders>
            <w:shd w:val="clear" w:color="auto" w:fill="auto"/>
            <w:hideMark/>
          </w:tcPr>
          <w:p w14:paraId="7A5D3CEC"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 xml:space="preserve">Доля приобретенного имущества резерва материальных ресурсов городского округа для ликвидации чрезвычайных ситуаций локального, муниципального и межмуниципального характера от общего числа </w:t>
            </w:r>
            <w:proofErr w:type="gramStart"/>
            <w:r w:rsidRPr="00056136">
              <w:rPr>
                <w:rFonts w:ascii="Liberation Serif" w:hAnsi="Liberation Serif" w:cs="Liberation Serif"/>
                <w:szCs w:val="20"/>
              </w:rPr>
              <w:t>положенного(</w:t>
            </w:r>
            <w:proofErr w:type="gramEnd"/>
            <w:r w:rsidRPr="00056136">
              <w:rPr>
                <w:rFonts w:ascii="Liberation Serif" w:hAnsi="Liberation Serif" w:cs="Liberation Serif"/>
                <w:szCs w:val="20"/>
              </w:rPr>
              <w:t>нарастающим итогом).</w:t>
            </w:r>
          </w:p>
        </w:tc>
        <w:tc>
          <w:tcPr>
            <w:tcW w:w="1436" w:type="dxa"/>
            <w:tcBorders>
              <w:top w:val="single" w:sz="4" w:space="0" w:color="auto"/>
              <w:left w:val="nil"/>
              <w:bottom w:val="single" w:sz="4" w:space="0" w:color="auto"/>
              <w:right w:val="single" w:sz="4" w:space="0" w:color="auto"/>
            </w:tcBorders>
            <w:shd w:val="clear" w:color="auto" w:fill="auto"/>
            <w:hideMark/>
          </w:tcPr>
          <w:p w14:paraId="65F726CA"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w:t>
            </w:r>
          </w:p>
        </w:tc>
        <w:tc>
          <w:tcPr>
            <w:tcW w:w="1432" w:type="dxa"/>
            <w:tcBorders>
              <w:top w:val="single" w:sz="4" w:space="0" w:color="auto"/>
              <w:left w:val="nil"/>
              <w:bottom w:val="single" w:sz="4" w:space="0" w:color="auto"/>
              <w:right w:val="single" w:sz="4" w:space="0" w:color="auto"/>
            </w:tcBorders>
            <w:shd w:val="clear" w:color="auto" w:fill="auto"/>
            <w:hideMark/>
          </w:tcPr>
          <w:p w14:paraId="5597F35D"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w:t>
            </w:r>
          </w:p>
        </w:tc>
        <w:tc>
          <w:tcPr>
            <w:tcW w:w="1432" w:type="dxa"/>
            <w:tcBorders>
              <w:top w:val="single" w:sz="4" w:space="0" w:color="auto"/>
              <w:left w:val="nil"/>
              <w:bottom w:val="single" w:sz="4" w:space="0" w:color="auto"/>
              <w:right w:val="single" w:sz="4" w:space="0" w:color="auto"/>
            </w:tcBorders>
            <w:shd w:val="clear" w:color="auto" w:fill="auto"/>
            <w:hideMark/>
          </w:tcPr>
          <w:p w14:paraId="41602AC6"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20</w:t>
            </w:r>
          </w:p>
        </w:tc>
        <w:tc>
          <w:tcPr>
            <w:tcW w:w="1432" w:type="dxa"/>
            <w:tcBorders>
              <w:top w:val="single" w:sz="4" w:space="0" w:color="auto"/>
              <w:left w:val="nil"/>
              <w:bottom w:val="single" w:sz="4" w:space="0" w:color="auto"/>
              <w:right w:val="single" w:sz="4" w:space="0" w:color="auto"/>
            </w:tcBorders>
            <w:shd w:val="clear" w:color="auto" w:fill="auto"/>
            <w:hideMark/>
          </w:tcPr>
          <w:p w14:paraId="2155CEAA"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20</w:t>
            </w:r>
          </w:p>
        </w:tc>
        <w:tc>
          <w:tcPr>
            <w:tcW w:w="1413" w:type="dxa"/>
            <w:tcBorders>
              <w:top w:val="single" w:sz="4" w:space="0" w:color="auto"/>
              <w:left w:val="nil"/>
              <w:bottom w:val="single" w:sz="4" w:space="0" w:color="auto"/>
              <w:right w:val="single" w:sz="4" w:space="0" w:color="auto"/>
            </w:tcBorders>
            <w:shd w:val="clear" w:color="auto" w:fill="auto"/>
            <w:hideMark/>
          </w:tcPr>
          <w:p w14:paraId="73E61656"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20</w:t>
            </w:r>
          </w:p>
        </w:tc>
        <w:tc>
          <w:tcPr>
            <w:tcW w:w="1432" w:type="dxa"/>
            <w:tcBorders>
              <w:top w:val="single" w:sz="4" w:space="0" w:color="auto"/>
              <w:left w:val="nil"/>
              <w:bottom w:val="single" w:sz="4" w:space="0" w:color="auto"/>
              <w:right w:val="single" w:sz="4" w:space="0" w:color="auto"/>
            </w:tcBorders>
            <w:shd w:val="clear" w:color="auto" w:fill="auto"/>
            <w:hideMark/>
          </w:tcPr>
          <w:p w14:paraId="5CF3E57D"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20</w:t>
            </w:r>
          </w:p>
        </w:tc>
        <w:tc>
          <w:tcPr>
            <w:tcW w:w="1432" w:type="dxa"/>
            <w:tcBorders>
              <w:top w:val="single" w:sz="4" w:space="0" w:color="auto"/>
              <w:left w:val="nil"/>
              <w:bottom w:val="single" w:sz="4" w:space="0" w:color="auto"/>
              <w:right w:val="single" w:sz="4" w:space="0" w:color="auto"/>
            </w:tcBorders>
            <w:shd w:val="clear" w:color="auto" w:fill="auto"/>
            <w:hideMark/>
          </w:tcPr>
          <w:p w14:paraId="13B7DD2E"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2138" w:type="dxa"/>
            <w:tcBorders>
              <w:top w:val="single" w:sz="4" w:space="0" w:color="auto"/>
              <w:left w:val="nil"/>
              <w:bottom w:val="single" w:sz="4" w:space="0" w:color="auto"/>
              <w:right w:val="single" w:sz="4" w:space="0" w:color="auto"/>
            </w:tcBorders>
            <w:shd w:val="clear" w:color="auto" w:fill="auto"/>
            <w:hideMark/>
          </w:tcPr>
          <w:p w14:paraId="0FACEF5A"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Постановление администрации городского округа Среднеуральск:</w:t>
            </w:r>
            <w:r w:rsidRPr="00056136">
              <w:rPr>
                <w:rFonts w:ascii="Liberation Serif" w:hAnsi="Liberation Serif" w:cs="Liberation Serif"/>
                <w:szCs w:val="20"/>
              </w:rPr>
              <w:br/>
              <w:t>- от 23.10.2018 г. № 717 «О порядке создания, хранения, использования и восполнения резерва материальных ресурсов для ликвидации чрезвычайных ситуаций природного и техногенного характера на территории городского округа Среднеуральск»;</w:t>
            </w:r>
            <w:r w:rsidRPr="00056136">
              <w:rPr>
                <w:rFonts w:ascii="Liberation Serif" w:hAnsi="Liberation Serif" w:cs="Liberation Serif"/>
                <w:szCs w:val="20"/>
              </w:rPr>
              <w:br/>
              <w:t xml:space="preserve">- от 29.12.2018 г. № 882 «О создании и содержании запасов материально – технических, продовольственных, медицинских и иных средств для ликвидации чрезвычайных </w:t>
            </w:r>
            <w:r w:rsidRPr="00056136">
              <w:rPr>
                <w:rFonts w:ascii="Liberation Serif" w:hAnsi="Liberation Serif" w:cs="Liberation Serif"/>
                <w:szCs w:val="20"/>
              </w:rPr>
              <w:lastRenderedPageBreak/>
              <w:t>ситуаций в городском округе Среднеуральск»</w:t>
            </w:r>
          </w:p>
        </w:tc>
      </w:tr>
      <w:tr w:rsidR="004F791F" w:rsidRPr="00056136" w14:paraId="79C4CE8B" w14:textId="77777777" w:rsidTr="00056136">
        <w:tc>
          <w:tcPr>
            <w:tcW w:w="957" w:type="dxa"/>
            <w:tcBorders>
              <w:top w:val="single" w:sz="4" w:space="0" w:color="auto"/>
              <w:left w:val="single" w:sz="4" w:space="0" w:color="auto"/>
              <w:bottom w:val="single" w:sz="4" w:space="0" w:color="auto"/>
              <w:right w:val="single" w:sz="4" w:space="0" w:color="auto"/>
            </w:tcBorders>
            <w:shd w:val="clear" w:color="auto" w:fill="auto"/>
            <w:hideMark/>
          </w:tcPr>
          <w:p w14:paraId="239DF8E6" w14:textId="77777777" w:rsidR="004F791F" w:rsidRPr="00056136" w:rsidRDefault="004F791F" w:rsidP="00056136">
            <w:pPr>
              <w:widowControl w:val="0"/>
              <w:spacing w:after="0" w:line="240" w:lineRule="auto"/>
              <w:contextualSpacing w:val="0"/>
              <w:jc w:val="center"/>
              <w:rPr>
                <w:rFonts w:ascii="Liberation Serif" w:hAnsi="Liberation Serif" w:cs="Liberation Serif"/>
                <w:szCs w:val="20"/>
              </w:rPr>
            </w:pPr>
            <w:r w:rsidRPr="00056136">
              <w:rPr>
                <w:rFonts w:ascii="Liberation Serif" w:hAnsi="Liberation Serif" w:cs="Liberation Serif"/>
                <w:szCs w:val="20"/>
              </w:rPr>
              <w:lastRenderedPageBreak/>
              <w:t>1.1.2.2.</w:t>
            </w:r>
          </w:p>
        </w:tc>
        <w:tc>
          <w:tcPr>
            <w:tcW w:w="3056" w:type="dxa"/>
            <w:tcBorders>
              <w:top w:val="single" w:sz="4" w:space="0" w:color="auto"/>
              <w:left w:val="nil"/>
              <w:bottom w:val="single" w:sz="4" w:space="0" w:color="auto"/>
              <w:right w:val="single" w:sz="4" w:space="0" w:color="auto"/>
            </w:tcBorders>
            <w:shd w:val="clear" w:color="auto" w:fill="auto"/>
            <w:hideMark/>
          </w:tcPr>
          <w:p w14:paraId="7E625802"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Доля населения, охваченного оповещением, в общей численности населения городского округа Среднеуральск (нарастающим итогом).</w:t>
            </w:r>
          </w:p>
        </w:tc>
        <w:tc>
          <w:tcPr>
            <w:tcW w:w="1436" w:type="dxa"/>
            <w:tcBorders>
              <w:top w:val="single" w:sz="4" w:space="0" w:color="auto"/>
              <w:left w:val="nil"/>
              <w:bottom w:val="single" w:sz="4" w:space="0" w:color="auto"/>
              <w:right w:val="single" w:sz="4" w:space="0" w:color="auto"/>
            </w:tcBorders>
            <w:shd w:val="clear" w:color="auto" w:fill="auto"/>
            <w:hideMark/>
          </w:tcPr>
          <w:p w14:paraId="1DD7375F"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 </w:t>
            </w:r>
          </w:p>
        </w:tc>
        <w:tc>
          <w:tcPr>
            <w:tcW w:w="1432" w:type="dxa"/>
            <w:tcBorders>
              <w:top w:val="single" w:sz="4" w:space="0" w:color="auto"/>
              <w:left w:val="nil"/>
              <w:bottom w:val="single" w:sz="4" w:space="0" w:color="auto"/>
              <w:right w:val="single" w:sz="4" w:space="0" w:color="auto"/>
            </w:tcBorders>
            <w:shd w:val="clear" w:color="auto" w:fill="auto"/>
            <w:hideMark/>
          </w:tcPr>
          <w:p w14:paraId="6473E7B0"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50</w:t>
            </w:r>
          </w:p>
        </w:tc>
        <w:tc>
          <w:tcPr>
            <w:tcW w:w="1432" w:type="dxa"/>
            <w:tcBorders>
              <w:top w:val="single" w:sz="4" w:space="0" w:color="auto"/>
              <w:left w:val="nil"/>
              <w:bottom w:val="single" w:sz="4" w:space="0" w:color="auto"/>
              <w:right w:val="single" w:sz="4" w:space="0" w:color="auto"/>
            </w:tcBorders>
            <w:shd w:val="clear" w:color="auto" w:fill="auto"/>
            <w:hideMark/>
          </w:tcPr>
          <w:p w14:paraId="4D8C4346"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60</w:t>
            </w:r>
          </w:p>
        </w:tc>
        <w:tc>
          <w:tcPr>
            <w:tcW w:w="1432" w:type="dxa"/>
            <w:tcBorders>
              <w:top w:val="single" w:sz="4" w:space="0" w:color="auto"/>
              <w:left w:val="nil"/>
              <w:bottom w:val="single" w:sz="4" w:space="0" w:color="auto"/>
              <w:right w:val="single" w:sz="4" w:space="0" w:color="auto"/>
            </w:tcBorders>
            <w:shd w:val="clear" w:color="auto" w:fill="auto"/>
            <w:hideMark/>
          </w:tcPr>
          <w:p w14:paraId="18FDA355"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70</w:t>
            </w:r>
          </w:p>
        </w:tc>
        <w:tc>
          <w:tcPr>
            <w:tcW w:w="1413" w:type="dxa"/>
            <w:tcBorders>
              <w:top w:val="single" w:sz="4" w:space="0" w:color="auto"/>
              <w:left w:val="nil"/>
              <w:bottom w:val="single" w:sz="4" w:space="0" w:color="auto"/>
              <w:right w:val="single" w:sz="4" w:space="0" w:color="auto"/>
            </w:tcBorders>
            <w:shd w:val="clear" w:color="auto" w:fill="auto"/>
            <w:hideMark/>
          </w:tcPr>
          <w:p w14:paraId="556FB19E"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80</w:t>
            </w:r>
          </w:p>
        </w:tc>
        <w:tc>
          <w:tcPr>
            <w:tcW w:w="1432" w:type="dxa"/>
            <w:tcBorders>
              <w:top w:val="single" w:sz="4" w:space="0" w:color="auto"/>
              <w:left w:val="nil"/>
              <w:bottom w:val="single" w:sz="4" w:space="0" w:color="auto"/>
              <w:right w:val="single" w:sz="4" w:space="0" w:color="auto"/>
            </w:tcBorders>
            <w:shd w:val="clear" w:color="auto" w:fill="auto"/>
            <w:hideMark/>
          </w:tcPr>
          <w:p w14:paraId="38FDEE03"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90</w:t>
            </w:r>
          </w:p>
        </w:tc>
        <w:tc>
          <w:tcPr>
            <w:tcW w:w="1432" w:type="dxa"/>
            <w:tcBorders>
              <w:top w:val="single" w:sz="4" w:space="0" w:color="auto"/>
              <w:left w:val="nil"/>
              <w:bottom w:val="single" w:sz="4" w:space="0" w:color="auto"/>
              <w:right w:val="single" w:sz="4" w:space="0" w:color="auto"/>
            </w:tcBorders>
            <w:shd w:val="clear" w:color="auto" w:fill="auto"/>
            <w:hideMark/>
          </w:tcPr>
          <w:p w14:paraId="00A0CD59"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2138" w:type="dxa"/>
            <w:tcBorders>
              <w:top w:val="single" w:sz="4" w:space="0" w:color="auto"/>
              <w:left w:val="nil"/>
              <w:bottom w:val="single" w:sz="4" w:space="0" w:color="auto"/>
              <w:right w:val="single" w:sz="4" w:space="0" w:color="auto"/>
            </w:tcBorders>
            <w:shd w:val="clear" w:color="auto" w:fill="auto"/>
            <w:hideMark/>
          </w:tcPr>
          <w:p w14:paraId="33F28428"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Постановление администрации городского округа Среднеуральск:</w:t>
            </w:r>
            <w:r w:rsidRPr="00056136">
              <w:rPr>
                <w:rFonts w:ascii="Liberation Serif" w:hAnsi="Liberation Serif" w:cs="Liberation Serif"/>
                <w:szCs w:val="20"/>
              </w:rPr>
              <w:br/>
              <w:t>- от 09.02.2018 г. № 75 «О своевременном оповещении и информировании населения городского округа Среднеуральск об угрозе возникновения или о возникновении чрезвычайных ситуаций природного и техногенного характера»;</w:t>
            </w:r>
            <w:r w:rsidRPr="00056136">
              <w:rPr>
                <w:rFonts w:ascii="Liberation Serif" w:hAnsi="Liberation Serif" w:cs="Liberation Serif"/>
                <w:szCs w:val="20"/>
              </w:rPr>
              <w:br/>
              <w:t>- от 29.12.2018 г. № 883 «О порядке оповещения и информирования населения городского округа Среднеуральск об опасностях, возникающих при военных конфликтах или вследствие этих конфликтов, а также при  чрезвычайных ситуаций природного и техногенного характера».</w:t>
            </w:r>
          </w:p>
        </w:tc>
      </w:tr>
      <w:tr w:rsidR="004F791F" w:rsidRPr="00056136" w14:paraId="578C8170" w14:textId="77777777" w:rsidTr="00056136">
        <w:tc>
          <w:tcPr>
            <w:tcW w:w="957" w:type="dxa"/>
            <w:tcBorders>
              <w:top w:val="single" w:sz="4" w:space="0" w:color="auto"/>
              <w:left w:val="single" w:sz="4" w:space="0" w:color="auto"/>
              <w:bottom w:val="single" w:sz="4" w:space="0" w:color="auto"/>
              <w:right w:val="single" w:sz="4" w:space="0" w:color="auto"/>
            </w:tcBorders>
            <w:shd w:val="clear" w:color="auto" w:fill="auto"/>
            <w:hideMark/>
          </w:tcPr>
          <w:p w14:paraId="0E3491F0" w14:textId="77777777" w:rsidR="004F791F" w:rsidRPr="00056136" w:rsidRDefault="004F791F" w:rsidP="00056136">
            <w:pPr>
              <w:widowControl w:val="0"/>
              <w:spacing w:after="0" w:line="240" w:lineRule="auto"/>
              <w:contextualSpacing w:val="0"/>
              <w:jc w:val="center"/>
              <w:rPr>
                <w:rFonts w:ascii="Liberation Serif" w:hAnsi="Liberation Serif" w:cs="Liberation Serif"/>
                <w:szCs w:val="20"/>
              </w:rPr>
            </w:pPr>
            <w:r w:rsidRPr="00056136">
              <w:rPr>
                <w:rFonts w:ascii="Liberation Serif" w:hAnsi="Liberation Serif" w:cs="Liberation Serif"/>
                <w:szCs w:val="20"/>
              </w:rPr>
              <w:t>1.1.2.3.</w:t>
            </w:r>
          </w:p>
        </w:tc>
        <w:tc>
          <w:tcPr>
            <w:tcW w:w="3056" w:type="dxa"/>
            <w:tcBorders>
              <w:top w:val="single" w:sz="4" w:space="0" w:color="auto"/>
              <w:left w:val="nil"/>
              <w:bottom w:val="single" w:sz="4" w:space="0" w:color="auto"/>
              <w:right w:val="single" w:sz="4" w:space="0" w:color="auto"/>
            </w:tcBorders>
            <w:shd w:val="clear" w:color="auto" w:fill="auto"/>
            <w:hideMark/>
          </w:tcPr>
          <w:p w14:paraId="11CF618F"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Уровень оснащенности населенных пунктов городского округа Среднеуральск уличными пунктами оповещения населения городского округа Среднеуральск</w:t>
            </w:r>
          </w:p>
        </w:tc>
        <w:tc>
          <w:tcPr>
            <w:tcW w:w="1436" w:type="dxa"/>
            <w:tcBorders>
              <w:top w:val="single" w:sz="4" w:space="0" w:color="auto"/>
              <w:left w:val="nil"/>
              <w:bottom w:val="single" w:sz="4" w:space="0" w:color="auto"/>
              <w:right w:val="single" w:sz="4" w:space="0" w:color="auto"/>
            </w:tcBorders>
            <w:shd w:val="clear" w:color="auto" w:fill="auto"/>
            <w:hideMark/>
          </w:tcPr>
          <w:p w14:paraId="5BDE555B"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единиц</w:t>
            </w:r>
          </w:p>
        </w:tc>
        <w:tc>
          <w:tcPr>
            <w:tcW w:w="1432" w:type="dxa"/>
            <w:tcBorders>
              <w:top w:val="single" w:sz="4" w:space="0" w:color="auto"/>
              <w:left w:val="nil"/>
              <w:bottom w:val="single" w:sz="4" w:space="0" w:color="auto"/>
              <w:right w:val="single" w:sz="4" w:space="0" w:color="auto"/>
            </w:tcBorders>
            <w:shd w:val="clear" w:color="auto" w:fill="auto"/>
            <w:hideMark/>
          </w:tcPr>
          <w:p w14:paraId="7B7D7CEA"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3</w:t>
            </w:r>
          </w:p>
        </w:tc>
        <w:tc>
          <w:tcPr>
            <w:tcW w:w="1432" w:type="dxa"/>
            <w:tcBorders>
              <w:top w:val="single" w:sz="4" w:space="0" w:color="auto"/>
              <w:left w:val="nil"/>
              <w:bottom w:val="single" w:sz="4" w:space="0" w:color="auto"/>
              <w:right w:val="single" w:sz="4" w:space="0" w:color="auto"/>
            </w:tcBorders>
            <w:shd w:val="clear" w:color="auto" w:fill="auto"/>
            <w:hideMark/>
          </w:tcPr>
          <w:p w14:paraId="182E1CB0"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6</w:t>
            </w:r>
          </w:p>
        </w:tc>
        <w:tc>
          <w:tcPr>
            <w:tcW w:w="1432" w:type="dxa"/>
            <w:tcBorders>
              <w:top w:val="single" w:sz="4" w:space="0" w:color="auto"/>
              <w:left w:val="nil"/>
              <w:bottom w:val="single" w:sz="4" w:space="0" w:color="auto"/>
              <w:right w:val="single" w:sz="4" w:space="0" w:color="auto"/>
            </w:tcBorders>
            <w:shd w:val="clear" w:color="auto" w:fill="auto"/>
            <w:hideMark/>
          </w:tcPr>
          <w:p w14:paraId="3C0F5332"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7</w:t>
            </w:r>
          </w:p>
        </w:tc>
        <w:tc>
          <w:tcPr>
            <w:tcW w:w="1413" w:type="dxa"/>
            <w:tcBorders>
              <w:top w:val="single" w:sz="4" w:space="0" w:color="auto"/>
              <w:left w:val="nil"/>
              <w:bottom w:val="single" w:sz="4" w:space="0" w:color="auto"/>
              <w:right w:val="single" w:sz="4" w:space="0" w:color="auto"/>
            </w:tcBorders>
            <w:shd w:val="clear" w:color="auto" w:fill="auto"/>
            <w:hideMark/>
          </w:tcPr>
          <w:p w14:paraId="32F7750A"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8</w:t>
            </w:r>
          </w:p>
        </w:tc>
        <w:tc>
          <w:tcPr>
            <w:tcW w:w="1432" w:type="dxa"/>
            <w:tcBorders>
              <w:top w:val="single" w:sz="4" w:space="0" w:color="auto"/>
              <w:left w:val="nil"/>
              <w:bottom w:val="single" w:sz="4" w:space="0" w:color="auto"/>
              <w:right w:val="single" w:sz="4" w:space="0" w:color="auto"/>
            </w:tcBorders>
            <w:shd w:val="clear" w:color="auto" w:fill="auto"/>
            <w:hideMark/>
          </w:tcPr>
          <w:p w14:paraId="5A51CC3C"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9</w:t>
            </w:r>
          </w:p>
        </w:tc>
        <w:tc>
          <w:tcPr>
            <w:tcW w:w="1432" w:type="dxa"/>
            <w:tcBorders>
              <w:top w:val="single" w:sz="4" w:space="0" w:color="auto"/>
              <w:left w:val="nil"/>
              <w:bottom w:val="single" w:sz="4" w:space="0" w:color="auto"/>
              <w:right w:val="single" w:sz="4" w:space="0" w:color="auto"/>
            </w:tcBorders>
            <w:shd w:val="clear" w:color="auto" w:fill="auto"/>
            <w:hideMark/>
          </w:tcPr>
          <w:p w14:paraId="0F14FE34"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9</w:t>
            </w:r>
          </w:p>
        </w:tc>
        <w:tc>
          <w:tcPr>
            <w:tcW w:w="2138" w:type="dxa"/>
            <w:tcBorders>
              <w:top w:val="single" w:sz="4" w:space="0" w:color="auto"/>
              <w:left w:val="nil"/>
              <w:bottom w:val="single" w:sz="4" w:space="0" w:color="auto"/>
              <w:right w:val="single" w:sz="4" w:space="0" w:color="auto"/>
            </w:tcBorders>
            <w:shd w:val="clear" w:color="auto" w:fill="auto"/>
            <w:hideMark/>
          </w:tcPr>
          <w:p w14:paraId="3368D3A7"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 xml:space="preserve">План создания (развития) местных автоматизированных систем централизованного оповещения и </w:t>
            </w:r>
            <w:r w:rsidRPr="00056136">
              <w:rPr>
                <w:rFonts w:ascii="Liberation Serif" w:hAnsi="Liberation Serif" w:cs="Liberation Serif"/>
                <w:szCs w:val="20"/>
              </w:rPr>
              <w:lastRenderedPageBreak/>
              <w:t>информирования населения муниципальных образований Свердловской области до 2020 года, согласованный с Главным управлением МЧС России по Свердловской области и Правительством Свердловской области в 2016 году</w:t>
            </w:r>
          </w:p>
        </w:tc>
      </w:tr>
      <w:tr w:rsidR="004F791F" w:rsidRPr="00056136" w14:paraId="3710376C" w14:textId="77777777" w:rsidTr="00056136">
        <w:tc>
          <w:tcPr>
            <w:tcW w:w="957" w:type="dxa"/>
            <w:tcBorders>
              <w:top w:val="single" w:sz="4" w:space="0" w:color="auto"/>
              <w:left w:val="single" w:sz="4" w:space="0" w:color="auto"/>
              <w:bottom w:val="single" w:sz="4" w:space="0" w:color="auto"/>
              <w:right w:val="single" w:sz="4" w:space="0" w:color="auto"/>
            </w:tcBorders>
            <w:shd w:val="clear" w:color="auto" w:fill="auto"/>
            <w:hideMark/>
          </w:tcPr>
          <w:p w14:paraId="444E8260" w14:textId="77777777" w:rsidR="004F791F" w:rsidRPr="00056136" w:rsidRDefault="004F791F" w:rsidP="00056136">
            <w:pPr>
              <w:widowControl w:val="0"/>
              <w:spacing w:after="0" w:line="240" w:lineRule="auto"/>
              <w:contextualSpacing w:val="0"/>
              <w:jc w:val="center"/>
              <w:rPr>
                <w:rFonts w:ascii="Liberation Serif" w:hAnsi="Liberation Serif" w:cs="Liberation Serif"/>
                <w:szCs w:val="20"/>
              </w:rPr>
            </w:pPr>
            <w:r w:rsidRPr="00056136">
              <w:rPr>
                <w:rFonts w:ascii="Liberation Serif" w:hAnsi="Liberation Serif" w:cs="Liberation Serif"/>
                <w:szCs w:val="20"/>
              </w:rPr>
              <w:lastRenderedPageBreak/>
              <w:t>1.1.2.4.</w:t>
            </w:r>
          </w:p>
        </w:tc>
        <w:tc>
          <w:tcPr>
            <w:tcW w:w="3056" w:type="dxa"/>
            <w:tcBorders>
              <w:top w:val="single" w:sz="4" w:space="0" w:color="auto"/>
              <w:left w:val="nil"/>
              <w:bottom w:val="single" w:sz="4" w:space="0" w:color="auto"/>
              <w:right w:val="single" w:sz="4" w:space="0" w:color="auto"/>
            </w:tcBorders>
            <w:shd w:val="clear" w:color="auto" w:fill="auto"/>
            <w:hideMark/>
          </w:tcPr>
          <w:p w14:paraId="12EC6ACE"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Уровень оснащенности пунктов управления муниципальной системы оповещения населения городского округа Среднеуральск аппаратурой оповещения нового поколения</w:t>
            </w:r>
            <w:r w:rsidRPr="00056136">
              <w:rPr>
                <w:rFonts w:ascii="Liberation Serif" w:hAnsi="Liberation Serif" w:cs="Liberation Serif"/>
                <w:szCs w:val="20"/>
              </w:rPr>
              <w:br/>
              <w:t>(нарастающим итогом)</w:t>
            </w:r>
          </w:p>
        </w:tc>
        <w:tc>
          <w:tcPr>
            <w:tcW w:w="1436" w:type="dxa"/>
            <w:tcBorders>
              <w:top w:val="single" w:sz="4" w:space="0" w:color="auto"/>
              <w:left w:val="nil"/>
              <w:bottom w:val="single" w:sz="4" w:space="0" w:color="auto"/>
              <w:right w:val="single" w:sz="4" w:space="0" w:color="auto"/>
            </w:tcBorders>
            <w:shd w:val="clear" w:color="auto" w:fill="auto"/>
            <w:hideMark/>
          </w:tcPr>
          <w:p w14:paraId="12CA10B8"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w:t>
            </w:r>
          </w:p>
        </w:tc>
        <w:tc>
          <w:tcPr>
            <w:tcW w:w="1432" w:type="dxa"/>
            <w:tcBorders>
              <w:top w:val="single" w:sz="4" w:space="0" w:color="auto"/>
              <w:left w:val="nil"/>
              <w:bottom w:val="single" w:sz="4" w:space="0" w:color="auto"/>
              <w:right w:val="single" w:sz="4" w:space="0" w:color="auto"/>
            </w:tcBorders>
            <w:shd w:val="clear" w:color="auto" w:fill="auto"/>
            <w:hideMark/>
          </w:tcPr>
          <w:p w14:paraId="6CF018F1"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30</w:t>
            </w:r>
          </w:p>
        </w:tc>
        <w:tc>
          <w:tcPr>
            <w:tcW w:w="1432" w:type="dxa"/>
            <w:tcBorders>
              <w:top w:val="single" w:sz="4" w:space="0" w:color="auto"/>
              <w:left w:val="nil"/>
              <w:bottom w:val="single" w:sz="4" w:space="0" w:color="auto"/>
              <w:right w:val="single" w:sz="4" w:space="0" w:color="auto"/>
            </w:tcBorders>
            <w:shd w:val="clear" w:color="auto" w:fill="auto"/>
            <w:hideMark/>
          </w:tcPr>
          <w:p w14:paraId="51F9B4EF"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50</w:t>
            </w:r>
          </w:p>
        </w:tc>
        <w:tc>
          <w:tcPr>
            <w:tcW w:w="1432" w:type="dxa"/>
            <w:tcBorders>
              <w:top w:val="single" w:sz="4" w:space="0" w:color="auto"/>
              <w:left w:val="nil"/>
              <w:bottom w:val="single" w:sz="4" w:space="0" w:color="auto"/>
              <w:right w:val="single" w:sz="4" w:space="0" w:color="auto"/>
            </w:tcBorders>
            <w:shd w:val="clear" w:color="auto" w:fill="auto"/>
            <w:hideMark/>
          </w:tcPr>
          <w:p w14:paraId="739F1781"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70</w:t>
            </w:r>
          </w:p>
        </w:tc>
        <w:tc>
          <w:tcPr>
            <w:tcW w:w="1413" w:type="dxa"/>
            <w:tcBorders>
              <w:top w:val="single" w:sz="4" w:space="0" w:color="auto"/>
              <w:left w:val="nil"/>
              <w:bottom w:val="single" w:sz="4" w:space="0" w:color="auto"/>
              <w:right w:val="single" w:sz="4" w:space="0" w:color="auto"/>
            </w:tcBorders>
            <w:shd w:val="clear" w:color="auto" w:fill="auto"/>
            <w:hideMark/>
          </w:tcPr>
          <w:p w14:paraId="3955922C"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80</w:t>
            </w:r>
          </w:p>
        </w:tc>
        <w:tc>
          <w:tcPr>
            <w:tcW w:w="1432" w:type="dxa"/>
            <w:tcBorders>
              <w:top w:val="single" w:sz="4" w:space="0" w:color="auto"/>
              <w:left w:val="nil"/>
              <w:bottom w:val="single" w:sz="4" w:space="0" w:color="auto"/>
              <w:right w:val="single" w:sz="4" w:space="0" w:color="auto"/>
            </w:tcBorders>
            <w:shd w:val="clear" w:color="auto" w:fill="auto"/>
            <w:hideMark/>
          </w:tcPr>
          <w:p w14:paraId="22D56173"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90</w:t>
            </w:r>
          </w:p>
        </w:tc>
        <w:tc>
          <w:tcPr>
            <w:tcW w:w="1432" w:type="dxa"/>
            <w:tcBorders>
              <w:top w:val="single" w:sz="4" w:space="0" w:color="auto"/>
              <w:left w:val="nil"/>
              <w:bottom w:val="single" w:sz="4" w:space="0" w:color="auto"/>
              <w:right w:val="single" w:sz="4" w:space="0" w:color="auto"/>
            </w:tcBorders>
            <w:shd w:val="clear" w:color="auto" w:fill="auto"/>
            <w:hideMark/>
          </w:tcPr>
          <w:p w14:paraId="6F084CD8"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2138" w:type="dxa"/>
            <w:tcBorders>
              <w:top w:val="single" w:sz="4" w:space="0" w:color="auto"/>
              <w:left w:val="nil"/>
              <w:bottom w:val="single" w:sz="4" w:space="0" w:color="auto"/>
              <w:right w:val="single" w:sz="4" w:space="0" w:color="auto"/>
            </w:tcBorders>
            <w:shd w:val="clear" w:color="auto" w:fill="auto"/>
            <w:hideMark/>
          </w:tcPr>
          <w:p w14:paraId="2C78F308"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План создания (развития) местных автоматизированных систем централизованного оповещения и информирования населения муниципальных образований Свердловской области до 2020 года, согласованный с Главным управлением МЧС России по Свердловской области и Правительством Свердловской области в 2016 году</w:t>
            </w:r>
          </w:p>
        </w:tc>
      </w:tr>
      <w:tr w:rsidR="004F791F" w:rsidRPr="00056136" w14:paraId="46AAA9AF" w14:textId="77777777" w:rsidTr="00056136">
        <w:tc>
          <w:tcPr>
            <w:tcW w:w="957" w:type="dxa"/>
            <w:tcBorders>
              <w:top w:val="single" w:sz="4" w:space="0" w:color="auto"/>
              <w:left w:val="single" w:sz="4" w:space="0" w:color="auto"/>
              <w:bottom w:val="single" w:sz="4" w:space="0" w:color="auto"/>
              <w:right w:val="nil"/>
            </w:tcBorders>
            <w:shd w:val="clear" w:color="000000" w:fill="FFFFFF"/>
            <w:hideMark/>
          </w:tcPr>
          <w:p w14:paraId="042B08F3" w14:textId="77777777" w:rsidR="004F791F" w:rsidRPr="00056136" w:rsidRDefault="004F791F" w:rsidP="00056136">
            <w:pPr>
              <w:widowControl w:val="0"/>
              <w:spacing w:after="0" w:line="240" w:lineRule="auto"/>
              <w:contextualSpacing w:val="0"/>
              <w:jc w:val="center"/>
              <w:rPr>
                <w:rFonts w:ascii="Liberation Serif" w:hAnsi="Liberation Serif" w:cs="Liberation Serif"/>
                <w:color w:val="000000"/>
                <w:szCs w:val="20"/>
              </w:rPr>
            </w:pPr>
            <w:r w:rsidRPr="00056136">
              <w:rPr>
                <w:rFonts w:ascii="Liberation Serif" w:hAnsi="Liberation Serif" w:cs="Liberation Serif"/>
                <w:color w:val="000000"/>
                <w:szCs w:val="20"/>
              </w:rPr>
              <w:t>1.1.3.</w:t>
            </w:r>
          </w:p>
        </w:tc>
        <w:tc>
          <w:tcPr>
            <w:tcW w:w="1520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0202F62C" w14:textId="77777777" w:rsidR="004F791F" w:rsidRPr="00056136" w:rsidRDefault="004F791F" w:rsidP="00056136">
            <w:pPr>
              <w:widowControl w:val="0"/>
              <w:spacing w:after="0" w:line="240" w:lineRule="auto"/>
              <w:contextualSpacing w:val="0"/>
              <w:rPr>
                <w:rFonts w:ascii="Liberation Serif" w:hAnsi="Liberation Serif" w:cs="Liberation Serif"/>
                <w:color w:val="000000"/>
                <w:szCs w:val="20"/>
              </w:rPr>
            </w:pPr>
            <w:r w:rsidRPr="00056136">
              <w:rPr>
                <w:rFonts w:ascii="Liberation Serif" w:hAnsi="Liberation Serif" w:cs="Liberation Serif"/>
                <w:color w:val="000000"/>
                <w:szCs w:val="20"/>
              </w:rPr>
              <w:t>Задача 1.1.3. Разработка планов по ликвидации разлива нефтепродуктов (ПЛНР), плана гражданской обороны (План ГО), плана первоочередных мероприятий по гражданской обороне, паспорта безопасности городского округа и плана действий по предупреждению и ликвидации последствий чрезвычайных ситуаций природного и техногенного характера на территории городского округа Среднеуральск.</w:t>
            </w:r>
          </w:p>
        </w:tc>
      </w:tr>
      <w:tr w:rsidR="004F791F" w:rsidRPr="00056136" w14:paraId="255C9D4F" w14:textId="77777777" w:rsidTr="00056136">
        <w:tc>
          <w:tcPr>
            <w:tcW w:w="957" w:type="dxa"/>
            <w:tcBorders>
              <w:top w:val="single" w:sz="4" w:space="0" w:color="auto"/>
              <w:left w:val="single" w:sz="4" w:space="0" w:color="auto"/>
              <w:bottom w:val="single" w:sz="4" w:space="0" w:color="auto"/>
              <w:right w:val="single" w:sz="4" w:space="0" w:color="auto"/>
            </w:tcBorders>
            <w:shd w:val="clear" w:color="auto" w:fill="auto"/>
            <w:hideMark/>
          </w:tcPr>
          <w:p w14:paraId="1C3C8528" w14:textId="77777777" w:rsidR="004F791F" w:rsidRPr="00056136" w:rsidRDefault="004F791F" w:rsidP="00056136">
            <w:pPr>
              <w:widowControl w:val="0"/>
              <w:spacing w:after="0" w:line="240" w:lineRule="auto"/>
              <w:contextualSpacing w:val="0"/>
              <w:jc w:val="center"/>
              <w:rPr>
                <w:rFonts w:ascii="Liberation Serif" w:hAnsi="Liberation Serif" w:cs="Liberation Serif"/>
                <w:szCs w:val="20"/>
              </w:rPr>
            </w:pPr>
            <w:r w:rsidRPr="00056136">
              <w:rPr>
                <w:rFonts w:ascii="Liberation Serif" w:hAnsi="Liberation Serif" w:cs="Liberation Serif"/>
                <w:szCs w:val="20"/>
              </w:rPr>
              <w:t>1.1.3.1.</w:t>
            </w:r>
          </w:p>
        </w:tc>
        <w:tc>
          <w:tcPr>
            <w:tcW w:w="3056" w:type="dxa"/>
            <w:tcBorders>
              <w:top w:val="single" w:sz="4" w:space="0" w:color="auto"/>
              <w:left w:val="nil"/>
              <w:bottom w:val="single" w:sz="4" w:space="0" w:color="auto"/>
              <w:right w:val="single" w:sz="4" w:space="0" w:color="auto"/>
            </w:tcBorders>
            <w:shd w:val="clear" w:color="auto" w:fill="auto"/>
            <w:hideMark/>
          </w:tcPr>
          <w:p w14:paraId="58CD0D32"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 xml:space="preserve">Доля готовности разработанных Планов по ликвидации разлива нефтепродуктов (ПЛНР), плана гражданской обороны (План ГО), плана первоочередных </w:t>
            </w:r>
            <w:r w:rsidRPr="00056136">
              <w:rPr>
                <w:rFonts w:ascii="Liberation Serif" w:hAnsi="Liberation Serif" w:cs="Liberation Serif"/>
                <w:szCs w:val="20"/>
              </w:rPr>
              <w:lastRenderedPageBreak/>
              <w:t>мероприятий по гражданской обороне, паспорта безопасности городского округа и плана действий по предупреждению и ликвидации последствий чрезвычайных ситуаций природного и техногенного характера на территории городского округа Среднеуральск</w:t>
            </w:r>
          </w:p>
        </w:tc>
        <w:tc>
          <w:tcPr>
            <w:tcW w:w="1436" w:type="dxa"/>
            <w:tcBorders>
              <w:top w:val="single" w:sz="4" w:space="0" w:color="auto"/>
              <w:left w:val="nil"/>
              <w:bottom w:val="single" w:sz="4" w:space="0" w:color="auto"/>
              <w:right w:val="single" w:sz="4" w:space="0" w:color="auto"/>
            </w:tcBorders>
            <w:shd w:val="clear" w:color="auto" w:fill="auto"/>
            <w:hideMark/>
          </w:tcPr>
          <w:p w14:paraId="4D8023CF"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lastRenderedPageBreak/>
              <w:t>%</w:t>
            </w:r>
          </w:p>
        </w:tc>
        <w:tc>
          <w:tcPr>
            <w:tcW w:w="1432" w:type="dxa"/>
            <w:tcBorders>
              <w:top w:val="single" w:sz="4" w:space="0" w:color="auto"/>
              <w:left w:val="nil"/>
              <w:bottom w:val="single" w:sz="4" w:space="0" w:color="auto"/>
              <w:right w:val="single" w:sz="4" w:space="0" w:color="auto"/>
            </w:tcBorders>
            <w:shd w:val="clear" w:color="auto" w:fill="auto"/>
            <w:hideMark/>
          </w:tcPr>
          <w:p w14:paraId="47EAA493"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0FB87638"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329BFB84"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13" w:type="dxa"/>
            <w:tcBorders>
              <w:top w:val="single" w:sz="4" w:space="0" w:color="auto"/>
              <w:left w:val="nil"/>
              <w:bottom w:val="single" w:sz="4" w:space="0" w:color="auto"/>
              <w:right w:val="single" w:sz="4" w:space="0" w:color="auto"/>
            </w:tcBorders>
            <w:shd w:val="clear" w:color="auto" w:fill="auto"/>
            <w:hideMark/>
          </w:tcPr>
          <w:p w14:paraId="250CC122"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755A0872"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1A02E81D"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2138" w:type="dxa"/>
            <w:tcBorders>
              <w:top w:val="single" w:sz="4" w:space="0" w:color="auto"/>
              <w:left w:val="nil"/>
              <w:bottom w:val="single" w:sz="4" w:space="0" w:color="auto"/>
              <w:right w:val="single" w:sz="4" w:space="0" w:color="auto"/>
            </w:tcBorders>
            <w:shd w:val="clear" w:color="auto" w:fill="auto"/>
            <w:hideMark/>
          </w:tcPr>
          <w:p w14:paraId="7C8F6D2F"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 xml:space="preserve">ФЗ-28 от 12.02.1998 г. «О гражданской обороне», ФЗ-68 от 21.12.1994 г. «О защите населения и </w:t>
            </w:r>
            <w:r w:rsidRPr="00056136">
              <w:rPr>
                <w:rFonts w:ascii="Liberation Serif" w:hAnsi="Liberation Serif" w:cs="Liberation Serif"/>
                <w:szCs w:val="20"/>
              </w:rPr>
              <w:lastRenderedPageBreak/>
              <w:t>территорий от чрезвычайных ситуаций природного и техногенного характера» (</w:t>
            </w:r>
            <w:proofErr w:type="spellStart"/>
            <w:r w:rsidRPr="00056136">
              <w:rPr>
                <w:rFonts w:ascii="Liberation Serif" w:hAnsi="Liberation Serif" w:cs="Liberation Serif"/>
                <w:szCs w:val="20"/>
              </w:rPr>
              <w:t>п.п</w:t>
            </w:r>
            <w:proofErr w:type="spellEnd"/>
            <w:r w:rsidRPr="00056136">
              <w:rPr>
                <w:rFonts w:ascii="Liberation Serif" w:hAnsi="Liberation Serif" w:cs="Liberation Serif"/>
                <w:szCs w:val="20"/>
              </w:rPr>
              <w:t xml:space="preserve">. Д ст. 14), </w:t>
            </w:r>
            <w:r w:rsidRPr="00056136">
              <w:rPr>
                <w:rFonts w:ascii="Liberation Serif" w:hAnsi="Liberation Serif" w:cs="Liberation Serif"/>
                <w:szCs w:val="20"/>
              </w:rPr>
              <w:br/>
              <w:t>Постановление Правительства РФ от 21.08.200 г. № 613 «О неотложных мерах по предупреждению и ликвидации аварийных разливов нефти и нефтепродуктов»,</w:t>
            </w:r>
            <w:r w:rsidRPr="00056136">
              <w:rPr>
                <w:rFonts w:ascii="Liberation Serif" w:hAnsi="Liberation Serif" w:cs="Liberation Serif"/>
                <w:szCs w:val="20"/>
              </w:rPr>
              <w:br/>
              <w:t>Постановление Правительства РФ от 30.12.2003 № 704 (п. 23 Положения о единой государственной системе предупреждения и ликвидации ЧС)</w:t>
            </w:r>
          </w:p>
        </w:tc>
      </w:tr>
      <w:tr w:rsidR="004F791F" w:rsidRPr="00056136" w14:paraId="55AC9A0F" w14:textId="77777777" w:rsidTr="00056136">
        <w:tc>
          <w:tcPr>
            <w:tcW w:w="957" w:type="dxa"/>
            <w:tcBorders>
              <w:top w:val="single" w:sz="4" w:space="0" w:color="auto"/>
              <w:left w:val="single" w:sz="4" w:space="0" w:color="auto"/>
              <w:bottom w:val="single" w:sz="4" w:space="0" w:color="auto"/>
              <w:right w:val="nil"/>
            </w:tcBorders>
            <w:shd w:val="clear" w:color="000000" w:fill="FFFFFF"/>
            <w:hideMark/>
          </w:tcPr>
          <w:p w14:paraId="6D0BB5A4" w14:textId="77777777" w:rsidR="004F791F" w:rsidRPr="00056136" w:rsidRDefault="004F791F" w:rsidP="00056136">
            <w:pPr>
              <w:widowControl w:val="0"/>
              <w:spacing w:after="0" w:line="240" w:lineRule="auto"/>
              <w:contextualSpacing w:val="0"/>
              <w:jc w:val="center"/>
              <w:rPr>
                <w:rFonts w:ascii="Liberation Serif" w:hAnsi="Liberation Serif" w:cs="Liberation Serif"/>
                <w:color w:val="000000"/>
                <w:szCs w:val="20"/>
              </w:rPr>
            </w:pPr>
            <w:r w:rsidRPr="00056136">
              <w:rPr>
                <w:rFonts w:ascii="Liberation Serif" w:hAnsi="Liberation Serif" w:cs="Liberation Serif"/>
                <w:color w:val="000000"/>
                <w:szCs w:val="20"/>
              </w:rPr>
              <w:lastRenderedPageBreak/>
              <w:t>1.1.4.</w:t>
            </w:r>
          </w:p>
        </w:tc>
        <w:tc>
          <w:tcPr>
            <w:tcW w:w="1520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75443B87" w14:textId="77777777" w:rsidR="004F791F" w:rsidRPr="00056136" w:rsidRDefault="004F791F" w:rsidP="00056136">
            <w:pPr>
              <w:widowControl w:val="0"/>
              <w:spacing w:after="0" w:line="240" w:lineRule="auto"/>
              <w:contextualSpacing w:val="0"/>
              <w:rPr>
                <w:rFonts w:ascii="Liberation Serif" w:hAnsi="Liberation Serif" w:cs="Liberation Serif"/>
                <w:color w:val="000000"/>
                <w:szCs w:val="20"/>
              </w:rPr>
            </w:pPr>
            <w:r w:rsidRPr="00056136">
              <w:rPr>
                <w:rFonts w:ascii="Liberation Serif" w:hAnsi="Liberation Serif" w:cs="Liberation Serif"/>
                <w:color w:val="000000"/>
                <w:szCs w:val="20"/>
              </w:rPr>
              <w:t>Задача 1.1.4. Обучение неработающего населения городского округа Среднеуральск в сфере гражданской обороны и действий при возникновении, ликвидации чрезвычайных ситуаций.</w:t>
            </w:r>
          </w:p>
        </w:tc>
      </w:tr>
      <w:tr w:rsidR="004F791F" w:rsidRPr="00056136" w14:paraId="2D7CE7EF" w14:textId="77777777" w:rsidTr="00056136">
        <w:tc>
          <w:tcPr>
            <w:tcW w:w="957" w:type="dxa"/>
            <w:tcBorders>
              <w:top w:val="single" w:sz="4" w:space="0" w:color="auto"/>
              <w:left w:val="single" w:sz="4" w:space="0" w:color="auto"/>
              <w:bottom w:val="single" w:sz="4" w:space="0" w:color="auto"/>
              <w:right w:val="single" w:sz="4" w:space="0" w:color="auto"/>
            </w:tcBorders>
            <w:shd w:val="clear" w:color="auto" w:fill="auto"/>
            <w:hideMark/>
          </w:tcPr>
          <w:p w14:paraId="599F2091" w14:textId="77777777" w:rsidR="004F791F" w:rsidRPr="00056136" w:rsidRDefault="004F791F" w:rsidP="00056136">
            <w:pPr>
              <w:widowControl w:val="0"/>
              <w:spacing w:after="0" w:line="240" w:lineRule="auto"/>
              <w:contextualSpacing w:val="0"/>
              <w:jc w:val="center"/>
              <w:rPr>
                <w:rFonts w:ascii="Liberation Serif" w:hAnsi="Liberation Serif" w:cs="Liberation Serif"/>
                <w:szCs w:val="20"/>
              </w:rPr>
            </w:pPr>
            <w:r w:rsidRPr="00056136">
              <w:rPr>
                <w:rFonts w:ascii="Liberation Serif" w:hAnsi="Liberation Serif" w:cs="Liberation Serif"/>
                <w:szCs w:val="20"/>
              </w:rPr>
              <w:t>1.1.4.1.</w:t>
            </w:r>
          </w:p>
        </w:tc>
        <w:tc>
          <w:tcPr>
            <w:tcW w:w="3056" w:type="dxa"/>
            <w:tcBorders>
              <w:top w:val="single" w:sz="4" w:space="0" w:color="auto"/>
              <w:left w:val="nil"/>
              <w:bottom w:val="single" w:sz="4" w:space="0" w:color="auto"/>
              <w:right w:val="single" w:sz="4" w:space="0" w:color="auto"/>
            </w:tcBorders>
            <w:shd w:val="clear" w:color="auto" w:fill="auto"/>
            <w:hideMark/>
          </w:tcPr>
          <w:p w14:paraId="48B142D3"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Доля оснащения УКП оборудованием, стендами, наглядными пособиями, другими обучающими материалами (нарастающим итогом)</w:t>
            </w:r>
          </w:p>
        </w:tc>
        <w:tc>
          <w:tcPr>
            <w:tcW w:w="1436" w:type="dxa"/>
            <w:tcBorders>
              <w:top w:val="single" w:sz="4" w:space="0" w:color="auto"/>
              <w:left w:val="nil"/>
              <w:bottom w:val="single" w:sz="4" w:space="0" w:color="auto"/>
              <w:right w:val="single" w:sz="4" w:space="0" w:color="auto"/>
            </w:tcBorders>
            <w:shd w:val="clear" w:color="auto" w:fill="auto"/>
            <w:hideMark/>
          </w:tcPr>
          <w:p w14:paraId="535D84EC"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w:t>
            </w:r>
          </w:p>
        </w:tc>
        <w:tc>
          <w:tcPr>
            <w:tcW w:w="1432" w:type="dxa"/>
            <w:tcBorders>
              <w:top w:val="single" w:sz="4" w:space="0" w:color="auto"/>
              <w:left w:val="nil"/>
              <w:bottom w:val="single" w:sz="4" w:space="0" w:color="auto"/>
              <w:right w:val="single" w:sz="4" w:space="0" w:color="auto"/>
            </w:tcBorders>
            <w:shd w:val="clear" w:color="auto" w:fill="auto"/>
            <w:hideMark/>
          </w:tcPr>
          <w:p w14:paraId="45C13DA2"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30</w:t>
            </w:r>
          </w:p>
        </w:tc>
        <w:tc>
          <w:tcPr>
            <w:tcW w:w="1432" w:type="dxa"/>
            <w:tcBorders>
              <w:top w:val="single" w:sz="4" w:space="0" w:color="auto"/>
              <w:left w:val="nil"/>
              <w:bottom w:val="single" w:sz="4" w:space="0" w:color="auto"/>
              <w:right w:val="single" w:sz="4" w:space="0" w:color="auto"/>
            </w:tcBorders>
            <w:shd w:val="clear" w:color="auto" w:fill="auto"/>
            <w:hideMark/>
          </w:tcPr>
          <w:p w14:paraId="216638E9"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30</w:t>
            </w:r>
          </w:p>
        </w:tc>
        <w:tc>
          <w:tcPr>
            <w:tcW w:w="1432" w:type="dxa"/>
            <w:tcBorders>
              <w:top w:val="single" w:sz="4" w:space="0" w:color="auto"/>
              <w:left w:val="nil"/>
              <w:bottom w:val="single" w:sz="4" w:space="0" w:color="auto"/>
              <w:right w:val="single" w:sz="4" w:space="0" w:color="auto"/>
            </w:tcBorders>
            <w:shd w:val="clear" w:color="auto" w:fill="auto"/>
            <w:hideMark/>
          </w:tcPr>
          <w:p w14:paraId="69A1F9F0"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30</w:t>
            </w:r>
          </w:p>
        </w:tc>
        <w:tc>
          <w:tcPr>
            <w:tcW w:w="1413" w:type="dxa"/>
            <w:tcBorders>
              <w:top w:val="single" w:sz="4" w:space="0" w:color="auto"/>
              <w:left w:val="nil"/>
              <w:bottom w:val="single" w:sz="4" w:space="0" w:color="auto"/>
              <w:right w:val="single" w:sz="4" w:space="0" w:color="auto"/>
            </w:tcBorders>
            <w:shd w:val="clear" w:color="auto" w:fill="auto"/>
            <w:hideMark/>
          </w:tcPr>
          <w:p w14:paraId="05FE6E58"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50</w:t>
            </w:r>
          </w:p>
        </w:tc>
        <w:tc>
          <w:tcPr>
            <w:tcW w:w="1432" w:type="dxa"/>
            <w:tcBorders>
              <w:top w:val="single" w:sz="4" w:space="0" w:color="auto"/>
              <w:left w:val="nil"/>
              <w:bottom w:val="single" w:sz="4" w:space="0" w:color="auto"/>
              <w:right w:val="single" w:sz="4" w:space="0" w:color="auto"/>
            </w:tcBorders>
            <w:shd w:val="clear" w:color="auto" w:fill="auto"/>
            <w:hideMark/>
          </w:tcPr>
          <w:p w14:paraId="0CDBC6A4"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80</w:t>
            </w:r>
          </w:p>
        </w:tc>
        <w:tc>
          <w:tcPr>
            <w:tcW w:w="1432" w:type="dxa"/>
            <w:tcBorders>
              <w:top w:val="single" w:sz="4" w:space="0" w:color="auto"/>
              <w:left w:val="nil"/>
              <w:bottom w:val="single" w:sz="4" w:space="0" w:color="auto"/>
              <w:right w:val="single" w:sz="4" w:space="0" w:color="auto"/>
            </w:tcBorders>
            <w:shd w:val="clear" w:color="auto" w:fill="auto"/>
            <w:hideMark/>
          </w:tcPr>
          <w:p w14:paraId="66603C8B"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2138" w:type="dxa"/>
            <w:tcBorders>
              <w:top w:val="single" w:sz="4" w:space="0" w:color="auto"/>
              <w:left w:val="nil"/>
              <w:bottom w:val="single" w:sz="4" w:space="0" w:color="auto"/>
              <w:right w:val="single" w:sz="4" w:space="0" w:color="auto"/>
            </w:tcBorders>
            <w:shd w:val="clear" w:color="auto" w:fill="auto"/>
            <w:hideMark/>
          </w:tcPr>
          <w:p w14:paraId="14FF9ED4"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Постановление администрации городского округа Среднеуральск от 20.12.2018 г. № 842 «О создании учебно – консультационных пунктов по гражданской обороне и чрезвычайным ситуациям на территории городского округа Среднеуральск»</w:t>
            </w:r>
          </w:p>
        </w:tc>
      </w:tr>
      <w:tr w:rsidR="004F791F" w:rsidRPr="00056136" w14:paraId="7378192B" w14:textId="77777777" w:rsidTr="00056136">
        <w:tc>
          <w:tcPr>
            <w:tcW w:w="957" w:type="dxa"/>
            <w:tcBorders>
              <w:top w:val="single" w:sz="4" w:space="0" w:color="auto"/>
              <w:left w:val="single" w:sz="4" w:space="0" w:color="auto"/>
              <w:bottom w:val="single" w:sz="4" w:space="0" w:color="auto"/>
              <w:right w:val="single" w:sz="4" w:space="0" w:color="auto"/>
            </w:tcBorders>
            <w:shd w:val="clear" w:color="auto" w:fill="auto"/>
            <w:hideMark/>
          </w:tcPr>
          <w:p w14:paraId="2BDA8927" w14:textId="77777777" w:rsidR="004F791F" w:rsidRPr="00056136" w:rsidRDefault="004F791F" w:rsidP="00056136">
            <w:pPr>
              <w:widowControl w:val="0"/>
              <w:spacing w:after="0" w:line="240" w:lineRule="auto"/>
              <w:contextualSpacing w:val="0"/>
              <w:jc w:val="center"/>
              <w:rPr>
                <w:rFonts w:ascii="Liberation Serif" w:hAnsi="Liberation Serif" w:cs="Liberation Serif"/>
                <w:szCs w:val="20"/>
              </w:rPr>
            </w:pPr>
            <w:r w:rsidRPr="00056136">
              <w:rPr>
                <w:rFonts w:ascii="Liberation Serif" w:hAnsi="Liberation Serif" w:cs="Liberation Serif"/>
                <w:szCs w:val="20"/>
              </w:rPr>
              <w:t>1.1.4.2.</w:t>
            </w:r>
          </w:p>
        </w:tc>
        <w:tc>
          <w:tcPr>
            <w:tcW w:w="3056" w:type="dxa"/>
            <w:tcBorders>
              <w:top w:val="single" w:sz="4" w:space="0" w:color="auto"/>
              <w:left w:val="nil"/>
              <w:bottom w:val="single" w:sz="4" w:space="0" w:color="auto"/>
              <w:right w:val="single" w:sz="4" w:space="0" w:color="auto"/>
            </w:tcBorders>
            <w:shd w:val="clear" w:color="auto" w:fill="auto"/>
            <w:hideMark/>
          </w:tcPr>
          <w:p w14:paraId="79CC6206"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 xml:space="preserve">Доля неработающего населения городского округа Среднеуральск, прошедшего </w:t>
            </w:r>
            <w:r w:rsidRPr="00056136">
              <w:rPr>
                <w:rFonts w:ascii="Liberation Serif" w:hAnsi="Liberation Serif" w:cs="Liberation Serif"/>
                <w:szCs w:val="20"/>
              </w:rPr>
              <w:lastRenderedPageBreak/>
              <w:t>обучение в учебно – консультационных пунктах в сфере гражданской обороны и действий в результате возникновения и ликвидации чрезвычайных ситуаций от общего количества неработающего населения (нарастающим итогом)</w:t>
            </w:r>
          </w:p>
        </w:tc>
        <w:tc>
          <w:tcPr>
            <w:tcW w:w="1436" w:type="dxa"/>
            <w:tcBorders>
              <w:top w:val="single" w:sz="4" w:space="0" w:color="auto"/>
              <w:left w:val="nil"/>
              <w:bottom w:val="single" w:sz="4" w:space="0" w:color="auto"/>
              <w:right w:val="single" w:sz="4" w:space="0" w:color="auto"/>
            </w:tcBorders>
            <w:shd w:val="clear" w:color="auto" w:fill="auto"/>
            <w:hideMark/>
          </w:tcPr>
          <w:p w14:paraId="30D97D9C"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lastRenderedPageBreak/>
              <w:t>%</w:t>
            </w:r>
          </w:p>
        </w:tc>
        <w:tc>
          <w:tcPr>
            <w:tcW w:w="1432" w:type="dxa"/>
            <w:tcBorders>
              <w:top w:val="single" w:sz="4" w:space="0" w:color="auto"/>
              <w:left w:val="nil"/>
              <w:bottom w:val="single" w:sz="4" w:space="0" w:color="auto"/>
              <w:right w:val="single" w:sz="4" w:space="0" w:color="auto"/>
            </w:tcBorders>
            <w:shd w:val="clear" w:color="auto" w:fill="auto"/>
            <w:hideMark/>
          </w:tcPr>
          <w:p w14:paraId="22B4A636"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15</w:t>
            </w:r>
          </w:p>
        </w:tc>
        <w:tc>
          <w:tcPr>
            <w:tcW w:w="1432" w:type="dxa"/>
            <w:tcBorders>
              <w:top w:val="single" w:sz="4" w:space="0" w:color="auto"/>
              <w:left w:val="nil"/>
              <w:bottom w:val="single" w:sz="4" w:space="0" w:color="auto"/>
              <w:right w:val="single" w:sz="4" w:space="0" w:color="auto"/>
            </w:tcBorders>
            <w:shd w:val="clear" w:color="auto" w:fill="auto"/>
            <w:hideMark/>
          </w:tcPr>
          <w:p w14:paraId="0759259C"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30</w:t>
            </w:r>
          </w:p>
        </w:tc>
        <w:tc>
          <w:tcPr>
            <w:tcW w:w="1432" w:type="dxa"/>
            <w:tcBorders>
              <w:top w:val="single" w:sz="4" w:space="0" w:color="auto"/>
              <w:left w:val="nil"/>
              <w:bottom w:val="single" w:sz="4" w:space="0" w:color="auto"/>
              <w:right w:val="single" w:sz="4" w:space="0" w:color="auto"/>
            </w:tcBorders>
            <w:shd w:val="clear" w:color="auto" w:fill="auto"/>
            <w:hideMark/>
          </w:tcPr>
          <w:p w14:paraId="020489CC"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45</w:t>
            </w:r>
          </w:p>
        </w:tc>
        <w:tc>
          <w:tcPr>
            <w:tcW w:w="1413" w:type="dxa"/>
            <w:tcBorders>
              <w:top w:val="single" w:sz="4" w:space="0" w:color="auto"/>
              <w:left w:val="nil"/>
              <w:bottom w:val="single" w:sz="4" w:space="0" w:color="auto"/>
              <w:right w:val="single" w:sz="4" w:space="0" w:color="auto"/>
            </w:tcBorders>
            <w:shd w:val="clear" w:color="auto" w:fill="auto"/>
            <w:hideMark/>
          </w:tcPr>
          <w:p w14:paraId="03270C76"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60</w:t>
            </w:r>
          </w:p>
        </w:tc>
        <w:tc>
          <w:tcPr>
            <w:tcW w:w="1432" w:type="dxa"/>
            <w:tcBorders>
              <w:top w:val="single" w:sz="4" w:space="0" w:color="auto"/>
              <w:left w:val="nil"/>
              <w:bottom w:val="single" w:sz="4" w:space="0" w:color="auto"/>
              <w:right w:val="single" w:sz="4" w:space="0" w:color="auto"/>
            </w:tcBorders>
            <w:shd w:val="clear" w:color="auto" w:fill="auto"/>
            <w:hideMark/>
          </w:tcPr>
          <w:p w14:paraId="0C15CAF0"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75</w:t>
            </w:r>
          </w:p>
        </w:tc>
        <w:tc>
          <w:tcPr>
            <w:tcW w:w="1432" w:type="dxa"/>
            <w:tcBorders>
              <w:top w:val="single" w:sz="4" w:space="0" w:color="auto"/>
              <w:left w:val="nil"/>
              <w:bottom w:val="single" w:sz="4" w:space="0" w:color="auto"/>
              <w:right w:val="single" w:sz="4" w:space="0" w:color="auto"/>
            </w:tcBorders>
            <w:shd w:val="clear" w:color="auto" w:fill="auto"/>
            <w:hideMark/>
          </w:tcPr>
          <w:p w14:paraId="3B1708EA"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90</w:t>
            </w:r>
          </w:p>
        </w:tc>
        <w:tc>
          <w:tcPr>
            <w:tcW w:w="2138" w:type="dxa"/>
            <w:tcBorders>
              <w:top w:val="single" w:sz="4" w:space="0" w:color="auto"/>
              <w:left w:val="nil"/>
              <w:bottom w:val="single" w:sz="4" w:space="0" w:color="auto"/>
              <w:right w:val="single" w:sz="4" w:space="0" w:color="auto"/>
            </w:tcBorders>
            <w:shd w:val="clear" w:color="auto" w:fill="auto"/>
            <w:hideMark/>
          </w:tcPr>
          <w:p w14:paraId="7DBDBFE8"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 xml:space="preserve">Постановление администрации городского округа </w:t>
            </w:r>
            <w:r w:rsidRPr="00056136">
              <w:rPr>
                <w:rFonts w:ascii="Liberation Serif" w:hAnsi="Liberation Serif" w:cs="Liberation Serif"/>
                <w:szCs w:val="20"/>
              </w:rPr>
              <w:lastRenderedPageBreak/>
              <w:t>Среднеуральск от 22.10.2018 г. № 707 «О подготовке населения городского округа Среднеуральск в области гражданской обороны и защиты населения от чрезвычайных ситуаций природного и техногенного характера»</w:t>
            </w:r>
          </w:p>
        </w:tc>
      </w:tr>
      <w:tr w:rsidR="004F791F" w:rsidRPr="00056136" w14:paraId="5BA5EA2A" w14:textId="77777777" w:rsidTr="00056136">
        <w:tc>
          <w:tcPr>
            <w:tcW w:w="957" w:type="dxa"/>
            <w:tcBorders>
              <w:top w:val="single" w:sz="4" w:space="0" w:color="auto"/>
              <w:left w:val="single" w:sz="4" w:space="0" w:color="auto"/>
              <w:bottom w:val="single" w:sz="4" w:space="0" w:color="auto"/>
              <w:right w:val="nil"/>
            </w:tcBorders>
            <w:shd w:val="clear" w:color="000000" w:fill="FFFFFF"/>
            <w:hideMark/>
          </w:tcPr>
          <w:p w14:paraId="616A8A6B"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color w:val="000000"/>
                <w:szCs w:val="20"/>
              </w:rPr>
            </w:pPr>
            <w:r w:rsidRPr="00056136">
              <w:rPr>
                <w:rFonts w:ascii="Liberation Serif" w:hAnsi="Liberation Serif" w:cs="Liberation Serif"/>
                <w:b/>
                <w:bCs/>
                <w:color w:val="000000"/>
                <w:szCs w:val="20"/>
              </w:rPr>
              <w:lastRenderedPageBreak/>
              <w:t>2.</w:t>
            </w:r>
          </w:p>
        </w:tc>
        <w:tc>
          <w:tcPr>
            <w:tcW w:w="1520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4F4D1831" w14:textId="77777777" w:rsidR="004F791F" w:rsidRPr="00056136" w:rsidRDefault="004F791F" w:rsidP="00056136">
            <w:pPr>
              <w:widowControl w:val="0"/>
              <w:spacing w:after="0" w:line="240" w:lineRule="auto"/>
              <w:contextualSpacing w:val="0"/>
              <w:rPr>
                <w:rFonts w:ascii="Liberation Serif" w:hAnsi="Liberation Serif" w:cs="Liberation Serif"/>
                <w:b/>
                <w:bCs/>
                <w:color w:val="000000"/>
                <w:szCs w:val="20"/>
              </w:rPr>
            </w:pPr>
            <w:r w:rsidRPr="00056136">
              <w:rPr>
                <w:rFonts w:ascii="Liberation Serif" w:hAnsi="Liberation Serif" w:cs="Liberation Serif"/>
                <w:b/>
                <w:bCs/>
                <w:color w:val="000000"/>
                <w:szCs w:val="20"/>
              </w:rPr>
              <w:t>Подпрограмма 2. "Пожарная безопасность на территории городского округа Среднеуральск."</w:t>
            </w:r>
          </w:p>
        </w:tc>
      </w:tr>
      <w:tr w:rsidR="004F791F" w:rsidRPr="00056136" w14:paraId="18351D3A" w14:textId="77777777" w:rsidTr="00056136">
        <w:tc>
          <w:tcPr>
            <w:tcW w:w="957" w:type="dxa"/>
            <w:tcBorders>
              <w:top w:val="single" w:sz="4" w:space="0" w:color="auto"/>
              <w:left w:val="single" w:sz="4" w:space="0" w:color="auto"/>
              <w:bottom w:val="single" w:sz="4" w:space="0" w:color="auto"/>
              <w:right w:val="nil"/>
            </w:tcBorders>
            <w:shd w:val="clear" w:color="000000" w:fill="FFFFFF"/>
            <w:hideMark/>
          </w:tcPr>
          <w:p w14:paraId="07152959"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color w:val="000000"/>
                <w:szCs w:val="20"/>
              </w:rPr>
            </w:pPr>
            <w:r w:rsidRPr="00056136">
              <w:rPr>
                <w:rFonts w:ascii="Liberation Serif" w:hAnsi="Liberation Serif" w:cs="Liberation Serif"/>
                <w:b/>
                <w:bCs/>
                <w:color w:val="000000"/>
                <w:szCs w:val="20"/>
              </w:rPr>
              <w:t>2.1.</w:t>
            </w:r>
          </w:p>
        </w:tc>
        <w:tc>
          <w:tcPr>
            <w:tcW w:w="1520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51DFF7E0" w14:textId="77777777" w:rsidR="004F791F" w:rsidRPr="00056136" w:rsidRDefault="004F791F" w:rsidP="00056136">
            <w:pPr>
              <w:widowControl w:val="0"/>
              <w:spacing w:after="0" w:line="240" w:lineRule="auto"/>
              <w:contextualSpacing w:val="0"/>
              <w:rPr>
                <w:rFonts w:ascii="Liberation Serif" w:hAnsi="Liberation Serif" w:cs="Liberation Serif"/>
                <w:b/>
                <w:bCs/>
                <w:color w:val="000000"/>
                <w:szCs w:val="20"/>
              </w:rPr>
            </w:pPr>
            <w:r w:rsidRPr="00056136">
              <w:rPr>
                <w:rFonts w:ascii="Liberation Serif" w:hAnsi="Liberation Serif" w:cs="Liberation Serif"/>
                <w:b/>
                <w:bCs/>
                <w:color w:val="000000"/>
                <w:szCs w:val="20"/>
              </w:rPr>
              <w:t>Цель 2.1. Организация выполнения и осуществление мер пожарной безопасности на территории городского округа Среднеуральск, оказание мер социальной поддержки общественным объединениям добровольной пожарной охраны, осуществляющим деятельность на территории городского округа Среднеуральск.</w:t>
            </w:r>
          </w:p>
        </w:tc>
      </w:tr>
      <w:tr w:rsidR="004F791F" w:rsidRPr="00056136" w14:paraId="5CA15A57" w14:textId="77777777" w:rsidTr="00056136">
        <w:tc>
          <w:tcPr>
            <w:tcW w:w="957" w:type="dxa"/>
            <w:tcBorders>
              <w:top w:val="single" w:sz="4" w:space="0" w:color="auto"/>
              <w:left w:val="single" w:sz="4" w:space="0" w:color="auto"/>
              <w:bottom w:val="single" w:sz="4" w:space="0" w:color="auto"/>
              <w:right w:val="nil"/>
            </w:tcBorders>
            <w:shd w:val="clear" w:color="000000" w:fill="FFFFFF"/>
            <w:hideMark/>
          </w:tcPr>
          <w:p w14:paraId="48AEED2C" w14:textId="77777777" w:rsidR="004F791F" w:rsidRPr="00056136" w:rsidRDefault="004F791F" w:rsidP="00056136">
            <w:pPr>
              <w:widowControl w:val="0"/>
              <w:spacing w:after="0" w:line="240" w:lineRule="auto"/>
              <w:contextualSpacing w:val="0"/>
              <w:jc w:val="center"/>
              <w:rPr>
                <w:rFonts w:ascii="Liberation Serif" w:hAnsi="Liberation Serif" w:cs="Liberation Serif"/>
                <w:color w:val="000000"/>
                <w:szCs w:val="20"/>
              </w:rPr>
            </w:pPr>
            <w:r w:rsidRPr="00056136">
              <w:rPr>
                <w:rFonts w:ascii="Liberation Serif" w:hAnsi="Liberation Serif" w:cs="Liberation Serif"/>
                <w:color w:val="000000"/>
                <w:szCs w:val="20"/>
              </w:rPr>
              <w:t>2.1.2.</w:t>
            </w:r>
          </w:p>
        </w:tc>
        <w:tc>
          <w:tcPr>
            <w:tcW w:w="1520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79CD862D" w14:textId="77777777" w:rsidR="004F791F" w:rsidRPr="00056136" w:rsidRDefault="004F791F" w:rsidP="00056136">
            <w:pPr>
              <w:widowControl w:val="0"/>
              <w:spacing w:after="0" w:line="240" w:lineRule="auto"/>
              <w:contextualSpacing w:val="0"/>
              <w:rPr>
                <w:rFonts w:ascii="Liberation Serif" w:hAnsi="Liberation Serif" w:cs="Liberation Serif"/>
                <w:color w:val="000000"/>
                <w:szCs w:val="20"/>
              </w:rPr>
            </w:pPr>
            <w:r w:rsidRPr="00056136">
              <w:rPr>
                <w:rFonts w:ascii="Liberation Serif" w:hAnsi="Liberation Serif" w:cs="Liberation Serif"/>
                <w:color w:val="000000"/>
                <w:szCs w:val="20"/>
              </w:rPr>
              <w:t>Задача 2.1.2. Обеспечение мер пожарной безопасности в населенных пунктах городского округа Среднеуральск, где отсутствует  противопожарные источники и централизованная подача воды, первичными средствами пожаротушения, проведение гидрологических исследований для организации забора воды для пожаротушения из  источников в любое  время года, обустройство источников противопожарного водоснабжения, подъездов пожарных автомобилей.</w:t>
            </w:r>
          </w:p>
        </w:tc>
      </w:tr>
      <w:tr w:rsidR="004F791F" w:rsidRPr="00056136" w14:paraId="1134890B" w14:textId="77777777" w:rsidTr="00056136">
        <w:tc>
          <w:tcPr>
            <w:tcW w:w="957" w:type="dxa"/>
            <w:tcBorders>
              <w:top w:val="single" w:sz="4" w:space="0" w:color="auto"/>
              <w:left w:val="single" w:sz="4" w:space="0" w:color="auto"/>
              <w:bottom w:val="single" w:sz="4" w:space="0" w:color="auto"/>
              <w:right w:val="single" w:sz="4" w:space="0" w:color="auto"/>
            </w:tcBorders>
            <w:shd w:val="clear" w:color="auto" w:fill="auto"/>
            <w:hideMark/>
          </w:tcPr>
          <w:p w14:paraId="3513AE52" w14:textId="77777777" w:rsidR="004F791F" w:rsidRPr="00056136" w:rsidRDefault="004F791F" w:rsidP="00056136">
            <w:pPr>
              <w:widowControl w:val="0"/>
              <w:spacing w:after="0" w:line="240" w:lineRule="auto"/>
              <w:contextualSpacing w:val="0"/>
              <w:jc w:val="center"/>
              <w:rPr>
                <w:rFonts w:ascii="Liberation Serif" w:hAnsi="Liberation Serif" w:cs="Liberation Serif"/>
                <w:szCs w:val="20"/>
              </w:rPr>
            </w:pPr>
            <w:r w:rsidRPr="00056136">
              <w:rPr>
                <w:rFonts w:ascii="Liberation Serif" w:hAnsi="Liberation Serif" w:cs="Liberation Serif"/>
                <w:szCs w:val="20"/>
              </w:rPr>
              <w:t>2.1.2.1.</w:t>
            </w:r>
          </w:p>
        </w:tc>
        <w:tc>
          <w:tcPr>
            <w:tcW w:w="3056" w:type="dxa"/>
            <w:tcBorders>
              <w:top w:val="single" w:sz="4" w:space="0" w:color="auto"/>
              <w:left w:val="nil"/>
              <w:bottom w:val="single" w:sz="4" w:space="0" w:color="auto"/>
              <w:right w:val="single" w:sz="4" w:space="0" w:color="auto"/>
            </w:tcBorders>
            <w:shd w:val="clear" w:color="auto" w:fill="auto"/>
            <w:hideMark/>
          </w:tcPr>
          <w:p w14:paraId="4F135D26"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Обеспечение проведения гидрологических исследований для обустройства забора воды в населенных пунктах городского округа Среднеуральск, где отсутствует  противопожарные источники и централизованная подача воды</w:t>
            </w:r>
          </w:p>
        </w:tc>
        <w:tc>
          <w:tcPr>
            <w:tcW w:w="1436" w:type="dxa"/>
            <w:tcBorders>
              <w:top w:val="single" w:sz="4" w:space="0" w:color="auto"/>
              <w:left w:val="nil"/>
              <w:bottom w:val="single" w:sz="4" w:space="0" w:color="auto"/>
              <w:right w:val="single" w:sz="4" w:space="0" w:color="auto"/>
            </w:tcBorders>
            <w:shd w:val="clear" w:color="auto" w:fill="auto"/>
            <w:hideMark/>
          </w:tcPr>
          <w:p w14:paraId="34E96115"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единиц</w:t>
            </w:r>
          </w:p>
        </w:tc>
        <w:tc>
          <w:tcPr>
            <w:tcW w:w="1432" w:type="dxa"/>
            <w:tcBorders>
              <w:top w:val="single" w:sz="4" w:space="0" w:color="auto"/>
              <w:left w:val="nil"/>
              <w:bottom w:val="single" w:sz="4" w:space="0" w:color="auto"/>
              <w:right w:val="single" w:sz="4" w:space="0" w:color="auto"/>
            </w:tcBorders>
            <w:shd w:val="clear" w:color="auto" w:fill="auto"/>
            <w:hideMark/>
          </w:tcPr>
          <w:p w14:paraId="783E3A24"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w:t>
            </w:r>
          </w:p>
        </w:tc>
        <w:tc>
          <w:tcPr>
            <w:tcW w:w="1432" w:type="dxa"/>
            <w:tcBorders>
              <w:top w:val="single" w:sz="4" w:space="0" w:color="auto"/>
              <w:left w:val="nil"/>
              <w:bottom w:val="single" w:sz="4" w:space="0" w:color="auto"/>
              <w:right w:val="single" w:sz="4" w:space="0" w:color="auto"/>
            </w:tcBorders>
            <w:shd w:val="clear" w:color="auto" w:fill="auto"/>
            <w:hideMark/>
          </w:tcPr>
          <w:p w14:paraId="06497D47"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w:t>
            </w:r>
          </w:p>
        </w:tc>
        <w:tc>
          <w:tcPr>
            <w:tcW w:w="1432" w:type="dxa"/>
            <w:tcBorders>
              <w:top w:val="single" w:sz="4" w:space="0" w:color="auto"/>
              <w:left w:val="nil"/>
              <w:bottom w:val="single" w:sz="4" w:space="0" w:color="auto"/>
              <w:right w:val="single" w:sz="4" w:space="0" w:color="auto"/>
            </w:tcBorders>
            <w:shd w:val="clear" w:color="auto" w:fill="auto"/>
            <w:hideMark/>
          </w:tcPr>
          <w:p w14:paraId="4C57CC8E"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w:t>
            </w:r>
          </w:p>
        </w:tc>
        <w:tc>
          <w:tcPr>
            <w:tcW w:w="1413" w:type="dxa"/>
            <w:tcBorders>
              <w:top w:val="single" w:sz="4" w:space="0" w:color="auto"/>
              <w:left w:val="nil"/>
              <w:bottom w:val="single" w:sz="4" w:space="0" w:color="auto"/>
              <w:right w:val="single" w:sz="4" w:space="0" w:color="auto"/>
            </w:tcBorders>
            <w:shd w:val="clear" w:color="auto" w:fill="auto"/>
            <w:hideMark/>
          </w:tcPr>
          <w:p w14:paraId="5F4F5387"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w:t>
            </w:r>
          </w:p>
        </w:tc>
        <w:tc>
          <w:tcPr>
            <w:tcW w:w="1432" w:type="dxa"/>
            <w:tcBorders>
              <w:top w:val="single" w:sz="4" w:space="0" w:color="auto"/>
              <w:left w:val="nil"/>
              <w:bottom w:val="single" w:sz="4" w:space="0" w:color="auto"/>
              <w:right w:val="single" w:sz="4" w:space="0" w:color="auto"/>
            </w:tcBorders>
            <w:shd w:val="clear" w:color="auto" w:fill="auto"/>
            <w:hideMark/>
          </w:tcPr>
          <w:p w14:paraId="01444A1F"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w:t>
            </w:r>
          </w:p>
        </w:tc>
        <w:tc>
          <w:tcPr>
            <w:tcW w:w="1432" w:type="dxa"/>
            <w:tcBorders>
              <w:top w:val="single" w:sz="4" w:space="0" w:color="auto"/>
              <w:left w:val="nil"/>
              <w:bottom w:val="single" w:sz="4" w:space="0" w:color="auto"/>
              <w:right w:val="single" w:sz="4" w:space="0" w:color="auto"/>
            </w:tcBorders>
            <w:shd w:val="clear" w:color="auto" w:fill="auto"/>
            <w:hideMark/>
          </w:tcPr>
          <w:p w14:paraId="33DC4634"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w:t>
            </w:r>
          </w:p>
        </w:tc>
        <w:tc>
          <w:tcPr>
            <w:tcW w:w="2138" w:type="dxa"/>
            <w:tcBorders>
              <w:top w:val="single" w:sz="4" w:space="0" w:color="auto"/>
              <w:left w:val="nil"/>
              <w:bottom w:val="single" w:sz="4" w:space="0" w:color="auto"/>
              <w:right w:val="single" w:sz="4" w:space="0" w:color="auto"/>
            </w:tcBorders>
            <w:shd w:val="clear" w:color="auto" w:fill="auto"/>
            <w:hideMark/>
          </w:tcPr>
          <w:p w14:paraId="247E028C"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Федеральный закон от 21 декабря 1994 года № 69-ФЗ «О пожарной безопасности», Федеральный закон от 22 июля 2008 года № 123-ФЗ «Технический регламент о требованиях пожарной безопасности», Закон Свердловской области от 15 июля 2005 года № 82-ОЗ «Об обеспечении пожарной безопасности на территории Свердловской области»</w:t>
            </w:r>
          </w:p>
        </w:tc>
      </w:tr>
      <w:tr w:rsidR="004F791F" w:rsidRPr="00056136" w14:paraId="325200F6" w14:textId="77777777" w:rsidTr="00056136">
        <w:tc>
          <w:tcPr>
            <w:tcW w:w="957" w:type="dxa"/>
            <w:tcBorders>
              <w:top w:val="single" w:sz="4" w:space="0" w:color="auto"/>
              <w:left w:val="single" w:sz="4" w:space="0" w:color="auto"/>
              <w:bottom w:val="single" w:sz="4" w:space="0" w:color="auto"/>
              <w:right w:val="single" w:sz="4" w:space="0" w:color="auto"/>
            </w:tcBorders>
            <w:shd w:val="clear" w:color="auto" w:fill="auto"/>
            <w:hideMark/>
          </w:tcPr>
          <w:p w14:paraId="277A3477" w14:textId="77777777" w:rsidR="004F791F" w:rsidRPr="00056136" w:rsidRDefault="004F791F" w:rsidP="00056136">
            <w:pPr>
              <w:widowControl w:val="0"/>
              <w:spacing w:after="0" w:line="240" w:lineRule="auto"/>
              <w:contextualSpacing w:val="0"/>
              <w:jc w:val="center"/>
              <w:rPr>
                <w:rFonts w:ascii="Liberation Serif" w:hAnsi="Liberation Serif" w:cs="Liberation Serif"/>
                <w:szCs w:val="20"/>
              </w:rPr>
            </w:pPr>
            <w:r w:rsidRPr="00056136">
              <w:rPr>
                <w:rFonts w:ascii="Liberation Serif" w:hAnsi="Liberation Serif" w:cs="Liberation Serif"/>
                <w:szCs w:val="20"/>
              </w:rPr>
              <w:t>2.1.2.2.</w:t>
            </w:r>
          </w:p>
        </w:tc>
        <w:tc>
          <w:tcPr>
            <w:tcW w:w="3056" w:type="dxa"/>
            <w:tcBorders>
              <w:top w:val="single" w:sz="4" w:space="0" w:color="auto"/>
              <w:left w:val="nil"/>
              <w:bottom w:val="single" w:sz="4" w:space="0" w:color="auto"/>
              <w:right w:val="single" w:sz="4" w:space="0" w:color="auto"/>
            </w:tcBorders>
            <w:shd w:val="clear" w:color="auto" w:fill="auto"/>
            <w:hideMark/>
          </w:tcPr>
          <w:p w14:paraId="163B83AD"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 xml:space="preserve">Обеспечение обустройства забора воды в населенных пунктах городского округа Среднеуральск, где отсутствует  </w:t>
            </w:r>
            <w:r w:rsidRPr="00056136">
              <w:rPr>
                <w:rFonts w:ascii="Liberation Serif" w:hAnsi="Liberation Serif" w:cs="Liberation Serif"/>
                <w:szCs w:val="20"/>
              </w:rPr>
              <w:lastRenderedPageBreak/>
              <w:t>противопожарные источники и централизованная подача воды, подъездов пожарных автомобилей</w:t>
            </w:r>
          </w:p>
        </w:tc>
        <w:tc>
          <w:tcPr>
            <w:tcW w:w="1436" w:type="dxa"/>
            <w:tcBorders>
              <w:top w:val="single" w:sz="4" w:space="0" w:color="auto"/>
              <w:left w:val="nil"/>
              <w:bottom w:val="single" w:sz="4" w:space="0" w:color="auto"/>
              <w:right w:val="single" w:sz="4" w:space="0" w:color="auto"/>
            </w:tcBorders>
            <w:shd w:val="clear" w:color="auto" w:fill="auto"/>
            <w:hideMark/>
          </w:tcPr>
          <w:p w14:paraId="043735CB"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lastRenderedPageBreak/>
              <w:t>единиц</w:t>
            </w:r>
          </w:p>
        </w:tc>
        <w:tc>
          <w:tcPr>
            <w:tcW w:w="1432" w:type="dxa"/>
            <w:tcBorders>
              <w:top w:val="single" w:sz="4" w:space="0" w:color="auto"/>
              <w:left w:val="nil"/>
              <w:bottom w:val="single" w:sz="4" w:space="0" w:color="auto"/>
              <w:right w:val="single" w:sz="4" w:space="0" w:color="auto"/>
            </w:tcBorders>
            <w:shd w:val="clear" w:color="auto" w:fill="auto"/>
            <w:hideMark/>
          </w:tcPr>
          <w:p w14:paraId="55174F79"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w:t>
            </w:r>
          </w:p>
        </w:tc>
        <w:tc>
          <w:tcPr>
            <w:tcW w:w="1432" w:type="dxa"/>
            <w:tcBorders>
              <w:top w:val="single" w:sz="4" w:space="0" w:color="auto"/>
              <w:left w:val="nil"/>
              <w:bottom w:val="single" w:sz="4" w:space="0" w:color="auto"/>
              <w:right w:val="single" w:sz="4" w:space="0" w:color="auto"/>
            </w:tcBorders>
            <w:shd w:val="clear" w:color="auto" w:fill="auto"/>
            <w:hideMark/>
          </w:tcPr>
          <w:p w14:paraId="7A50C948"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w:t>
            </w:r>
          </w:p>
        </w:tc>
        <w:tc>
          <w:tcPr>
            <w:tcW w:w="1432" w:type="dxa"/>
            <w:tcBorders>
              <w:top w:val="single" w:sz="4" w:space="0" w:color="auto"/>
              <w:left w:val="nil"/>
              <w:bottom w:val="single" w:sz="4" w:space="0" w:color="auto"/>
              <w:right w:val="single" w:sz="4" w:space="0" w:color="auto"/>
            </w:tcBorders>
            <w:shd w:val="clear" w:color="auto" w:fill="auto"/>
            <w:hideMark/>
          </w:tcPr>
          <w:p w14:paraId="0846BC1B"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w:t>
            </w:r>
          </w:p>
        </w:tc>
        <w:tc>
          <w:tcPr>
            <w:tcW w:w="1413" w:type="dxa"/>
            <w:tcBorders>
              <w:top w:val="single" w:sz="4" w:space="0" w:color="auto"/>
              <w:left w:val="nil"/>
              <w:bottom w:val="single" w:sz="4" w:space="0" w:color="auto"/>
              <w:right w:val="single" w:sz="4" w:space="0" w:color="auto"/>
            </w:tcBorders>
            <w:shd w:val="clear" w:color="auto" w:fill="auto"/>
            <w:hideMark/>
          </w:tcPr>
          <w:p w14:paraId="1CAB0F7C"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w:t>
            </w:r>
          </w:p>
        </w:tc>
        <w:tc>
          <w:tcPr>
            <w:tcW w:w="1432" w:type="dxa"/>
            <w:tcBorders>
              <w:top w:val="single" w:sz="4" w:space="0" w:color="auto"/>
              <w:left w:val="nil"/>
              <w:bottom w:val="single" w:sz="4" w:space="0" w:color="auto"/>
              <w:right w:val="single" w:sz="4" w:space="0" w:color="auto"/>
            </w:tcBorders>
            <w:shd w:val="clear" w:color="auto" w:fill="auto"/>
            <w:hideMark/>
          </w:tcPr>
          <w:p w14:paraId="697DB9F2"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w:t>
            </w:r>
          </w:p>
        </w:tc>
        <w:tc>
          <w:tcPr>
            <w:tcW w:w="1432" w:type="dxa"/>
            <w:tcBorders>
              <w:top w:val="single" w:sz="4" w:space="0" w:color="auto"/>
              <w:left w:val="nil"/>
              <w:bottom w:val="single" w:sz="4" w:space="0" w:color="auto"/>
              <w:right w:val="single" w:sz="4" w:space="0" w:color="auto"/>
            </w:tcBorders>
            <w:shd w:val="clear" w:color="auto" w:fill="auto"/>
            <w:hideMark/>
          </w:tcPr>
          <w:p w14:paraId="17537812"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w:t>
            </w:r>
          </w:p>
        </w:tc>
        <w:tc>
          <w:tcPr>
            <w:tcW w:w="2138" w:type="dxa"/>
            <w:tcBorders>
              <w:top w:val="single" w:sz="4" w:space="0" w:color="auto"/>
              <w:left w:val="nil"/>
              <w:bottom w:val="single" w:sz="4" w:space="0" w:color="auto"/>
              <w:right w:val="single" w:sz="4" w:space="0" w:color="auto"/>
            </w:tcBorders>
            <w:shd w:val="clear" w:color="auto" w:fill="auto"/>
            <w:hideMark/>
          </w:tcPr>
          <w:p w14:paraId="78320761"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 xml:space="preserve">Федеральный закон от 21.12.1994 года № 69-ФЗ «О пожарной безопасности», Закон </w:t>
            </w:r>
            <w:r w:rsidRPr="00056136">
              <w:rPr>
                <w:rFonts w:ascii="Liberation Serif" w:hAnsi="Liberation Serif" w:cs="Liberation Serif"/>
                <w:szCs w:val="20"/>
              </w:rPr>
              <w:lastRenderedPageBreak/>
              <w:t>Свердловской области от 15.06.2005 года № 82-ОЗ «Об обеспечении пожарной безопасности на территории Свердловской области»</w:t>
            </w:r>
          </w:p>
        </w:tc>
      </w:tr>
      <w:tr w:rsidR="004F791F" w:rsidRPr="00056136" w14:paraId="4E52DD33" w14:textId="77777777" w:rsidTr="00056136">
        <w:tc>
          <w:tcPr>
            <w:tcW w:w="957" w:type="dxa"/>
            <w:tcBorders>
              <w:top w:val="single" w:sz="4" w:space="0" w:color="auto"/>
              <w:left w:val="single" w:sz="4" w:space="0" w:color="auto"/>
              <w:bottom w:val="single" w:sz="4" w:space="0" w:color="auto"/>
              <w:right w:val="single" w:sz="4" w:space="0" w:color="auto"/>
            </w:tcBorders>
            <w:shd w:val="clear" w:color="auto" w:fill="auto"/>
            <w:hideMark/>
          </w:tcPr>
          <w:p w14:paraId="0EFBA66D" w14:textId="77777777" w:rsidR="004F791F" w:rsidRPr="00056136" w:rsidRDefault="004F791F" w:rsidP="00056136">
            <w:pPr>
              <w:widowControl w:val="0"/>
              <w:spacing w:after="0" w:line="240" w:lineRule="auto"/>
              <w:contextualSpacing w:val="0"/>
              <w:jc w:val="center"/>
              <w:rPr>
                <w:rFonts w:ascii="Liberation Serif" w:hAnsi="Liberation Serif" w:cs="Liberation Serif"/>
                <w:szCs w:val="20"/>
              </w:rPr>
            </w:pPr>
            <w:r w:rsidRPr="00056136">
              <w:rPr>
                <w:rFonts w:ascii="Liberation Serif" w:hAnsi="Liberation Serif" w:cs="Liberation Serif"/>
                <w:szCs w:val="20"/>
              </w:rPr>
              <w:lastRenderedPageBreak/>
              <w:t>2.1.2.3.</w:t>
            </w:r>
          </w:p>
        </w:tc>
        <w:tc>
          <w:tcPr>
            <w:tcW w:w="3056" w:type="dxa"/>
            <w:tcBorders>
              <w:top w:val="single" w:sz="4" w:space="0" w:color="auto"/>
              <w:left w:val="nil"/>
              <w:bottom w:val="single" w:sz="4" w:space="0" w:color="auto"/>
              <w:right w:val="single" w:sz="4" w:space="0" w:color="auto"/>
            </w:tcBorders>
            <w:shd w:val="clear" w:color="auto" w:fill="auto"/>
            <w:hideMark/>
          </w:tcPr>
          <w:p w14:paraId="672C5AE5"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Доля лесных низовых пожаров, не создавших угрозу сельским населенным пунктам, в общем количестве лесных низовых пожаров</w:t>
            </w:r>
          </w:p>
        </w:tc>
        <w:tc>
          <w:tcPr>
            <w:tcW w:w="1436" w:type="dxa"/>
            <w:tcBorders>
              <w:top w:val="single" w:sz="4" w:space="0" w:color="auto"/>
              <w:left w:val="nil"/>
              <w:bottom w:val="single" w:sz="4" w:space="0" w:color="auto"/>
              <w:right w:val="single" w:sz="4" w:space="0" w:color="auto"/>
            </w:tcBorders>
            <w:shd w:val="clear" w:color="auto" w:fill="auto"/>
            <w:hideMark/>
          </w:tcPr>
          <w:p w14:paraId="2BA7DEFB"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w:t>
            </w:r>
          </w:p>
        </w:tc>
        <w:tc>
          <w:tcPr>
            <w:tcW w:w="1432" w:type="dxa"/>
            <w:tcBorders>
              <w:top w:val="single" w:sz="4" w:space="0" w:color="auto"/>
              <w:left w:val="nil"/>
              <w:bottom w:val="single" w:sz="4" w:space="0" w:color="auto"/>
              <w:right w:val="single" w:sz="4" w:space="0" w:color="auto"/>
            </w:tcBorders>
            <w:shd w:val="clear" w:color="auto" w:fill="auto"/>
            <w:hideMark/>
          </w:tcPr>
          <w:p w14:paraId="62220A37"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 </w:t>
            </w:r>
          </w:p>
        </w:tc>
        <w:tc>
          <w:tcPr>
            <w:tcW w:w="1432" w:type="dxa"/>
            <w:tcBorders>
              <w:top w:val="single" w:sz="4" w:space="0" w:color="auto"/>
              <w:left w:val="nil"/>
              <w:bottom w:val="single" w:sz="4" w:space="0" w:color="auto"/>
              <w:right w:val="single" w:sz="4" w:space="0" w:color="auto"/>
            </w:tcBorders>
            <w:shd w:val="clear" w:color="auto" w:fill="auto"/>
            <w:hideMark/>
          </w:tcPr>
          <w:p w14:paraId="4EEEC150"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 </w:t>
            </w:r>
          </w:p>
        </w:tc>
        <w:tc>
          <w:tcPr>
            <w:tcW w:w="1432" w:type="dxa"/>
            <w:tcBorders>
              <w:top w:val="single" w:sz="4" w:space="0" w:color="auto"/>
              <w:left w:val="nil"/>
              <w:bottom w:val="single" w:sz="4" w:space="0" w:color="auto"/>
              <w:right w:val="single" w:sz="4" w:space="0" w:color="auto"/>
            </w:tcBorders>
            <w:shd w:val="clear" w:color="auto" w:fill="auto"/>
            <w:hideMark/>
          </w:tcPr>
          <w:p w14:paraId="387AF207"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13" w:type="dxa"/>
            <w:tcBorders>
              <w:top w:val="single" w:sz="4" w:space="0" w:color="auto"/>
              <w:left w:val="nil"/>
              <w:bottom w:val="single" w:sz="4" w:space="0" w:color="auto"/>
              <w:right w:val="single" w:sz="4" w:space="0" w:color="auto"/>
            </w:tcBorders>
            <w:shd w:val="clear" w:color="auto" w:fill="auto"/>
            <w:hideMark/>
          </w:tcPr>
          <w:p w14:paraId="5FA3D9D2"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2BE840FB"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0811A20C"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2138" w:type="dxa"/>
            <w:tcBorders>
              <w:top w:val="single" w:sz="4" w:space="0" w:color="auto"/>
              <w:left w:val="nil"/>
              <w:bottom w:val="single" w:sz="4" w:space="0" w:color="auto"/>
              <w:right w:val="single" w:sz="4" w:space="0" w:color="auto"/>
            </w:tcBorders>
            <w:shd w:val="clear" w:color="auto" w:fill="auto"/>
            <w:hideMark/>
          </w:tcPr>
          <w:p w14:paraId="27825711"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Федеральный закон от 21 декабря 1994 года № 69-ФЗ «О пожарной безопасности», Федеральный закон от 22 июля 2008 года № 123-ФЗ «Технический регламент о требованиях пожарной безопасности», Закон Свердловской области от 15 июля 2005 года № 82-ОЗ «Об обеспечении пожарной безопасности на территории Свердловской области»</w:t>
            </w:r>
          </w:p>
        </w:tc>
      </w:tr>
      <w:tr w:rsidR="004F791F" w:rsidRPr="00056136" w14:paraId="14659FC2" w14:textId="77777777" w:rsidTr="00056136">
        <w:tc>
          <w:tcPr>
            <w:tcW w:w="957" w:type="dxa"/>
            <w:tcBorders>
              <w:top w:val="single" w:sz="4" w:space="0" w:color="auto"/>
              <w:left w:val="single" w:sz="4" w:space="0" w:color="auto"/>
              <w:bottom w:val="single" w:sz="4" w:space="0" w:color="auto"/>
              <w:right w:val="nil"/>
            </w:tcBorders>
            <w:shd w:val="clear" w:color="000000" w:fill="FFFFFF"/>
            <w:hideMark/>
          </w:tcPr>
          <w:p w14:paraId="5BFCC5F1" w14:textId="77777777" w:rsidR="004F791F" w:rsidRPr="00056136" w:rsidRDefault="004F791F" w:rsidP="00056136">
            <w:pPr>
              <w:widowControl w:val="0"/>
              <w:spacing w:after="0" w:line="240" w:lineRule="auto"/>
              <w:contextualSpacing w:val="0"/>
              <w:jc w:val="center"/>
              <w:rPr>
                <w:rFonts w:ascii="Liberation Serif" w:hAnsi="Liberation Serif" w:cs="Liberation Serif"/>
                <w:color w:val="000000"/>
                <w:szCs w:val="20"/>
              </w:rPr>
            </w:pPr>
            <w:r w:rsidRPr="00056136">
              <w:rPr>
                <w:rFonts w:ascii="Liberation Serif" w:hAnsi="Liberation Serif" w:cs="Liberation Serif"/>
                <w:color w:val="000000"/>
                <w:szCs w:val="20"/>
              </w:rPr>
              <w:t>2.1.3.</w:t>
            </w:r>
          </w:p>
        </w:tc>
        <w:tc>
          <w:tcPr>
            <w:tcW w:w="1520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0B429548" w14:textId="77777777" w:rsidR="004F791F" w:rsidRPr="00056136" w:rsidRDefault="004F791F" w:rsidP="00056136">
            <w:pPr>
              <w:widowControl w:val="0"/>
              <w:spacing w:after="0" w:line="240" w:lineRule="auto"/>
              <w:contextualSpacing w:val="0"/>
              <w:rPr>
                <w:rFonts w:ascii="Liberation Serif" w:hAnsi="Liberation Serif" w:cs="Liberation Serif"/>
                <w:color w:val="000000"/>
                <w:szCs w:val="20"/>
              </w:rPr>
            </w:pPr>
            <w:r w:rsidRPr="00056136">
              <w:rPr>
                <w:rFonts w:ascii="Liberation Serif" w:hAnsi="Liberation Serif" w:cs="Liberation Serif"/>
                <w:color w:val="000000"/>
                <w:szCs w:val="20"/>
              </w:rPr>
              <w:t>Задача 2.1.3. Создание общественных объединений добровольной пожарной охраны (ДПО), осуществляющих деятельность на территории городского округа Среднеуральск, путем предоставления из муниципального бюджета субсидий общественным объединениям добровольной пожарной охраны. Обучение ДПО пожарному минимуму, оплата прохождения медицинского осмотра, вакцинации от клещевого энцефалита, страхования жизни, несчастного случая в ходе исполнения обязанностей. Обеспечение ДПО первичными средствами пожаротушения, обмундированием, средствами индивидуальной защиты.</w:t>
            </w:r>
          </w:p>
        </w:tc>
      </w:tr>
      <w:tr w:rsidR="004F791F" w:rsidRPr="00056136" w14:paraId="6FF27ACD" w14:textId="77777777" w:rsidTr="00056136">
        <w:tc>
          <w:tcPr>
            <w:tcW w:w="957" w:type="dxa"/>
            <w:tcBorders>
              <w:top w:val="single" w:sz="4" w:space="0" w:color="auto"/>
              <w:left w:val="single" w:sz="4" w:space="0" w:color="auto"/>
              <w:bottom w:val="single" w:sz="4" w:space="0" w:color="auto"/>
              <w:right w:val="single" w:sz="4" w:space="0" w:color="auto"/>
            </w:tcBorders>
            <w:shd w:val="clear" w:color="auto" w:fill="auto"/>
            <w:hideMark/>
          </w:tcPr>
          <w:p w14:paraId="19AE9C96" w14:textId="77777777" w:rsidR="004F791F" w:rsidRPr="00056136" w:rsidRDefault="004F791F" w:rsidP="00056136">
            <w:pPr>
              <w:widowControl w:val="0"/>
              <w:spacing w:after="0" w:line="240" w:lineRule="auto"/>
              <w:contextualSpacing w:val="0"/>
              <w:jc w:val="center"/>
              <w:rPr>
                <w:rFonts w:ascii="Liberation Serif" w:hAnsi="Liberation Serif" w:cs="Liberation Serif"/>
                <w:szCs w:val="20"/>
              </w:rPr>
            </w:pPr>
            <w:r w:rsidRPr="00056136">
              <w:rPr>
                <w:rFonts w:ascii="Liberation Serif" w:hAnsi="Liberation Serif" w:cs="Liberation Serif"/>
                <w:szCs w:val="20"/>
              </w:rPr>
              <w:t>2.1.3.1.</w:t>
            </w:r>
          </w:p>
        </w:tc>
        <w:tc>
          <w:tcPr>
            <w:tcW w:w="3056" w:type="dxa"/>
            <w:tcBorders>
              <w:top w:val="single" w:sz="4" w:space="0" w:color="auto"/>
              <w:left w:val="nil"/>
              <w:bottom w:val="single" w:sz="4" w:space="0" w:color="auto"/>
              <w:right w:val="single" w:sz="4" w:space="0" w:color="auto"/>
            </w:tcBorders>
            <w:shd w:val="clear" w:color="auto" w:fill="auto"/>
            <w:hideMark/>
          </w:tcPr>
          <w:p w14:paraId="5AB9E86E"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 xml:space="preserve">Обеспечение деятельности общественных объединений добровольной пожарной охраны (ДПО), осуществляющих деятельность на территории городского округа Среднеуральск. Уровень обеспеченности ДПО пожарному минимуму, прохождения медицинского осмотра, вакцинации от клещевого энцефалита, страхования жизни, </w:t>
            </w:r>
            <w:r w:rsidRPr="00056136">
              <w:rPr>
                <w:rFonts w:ascii="Liberation Serif" w:hAnsi="Liberation Serif" w:cs="Liberation Serif"/>
                <w:szCs w:val="20"/>
              </w:rPr>
              <w:lastRenderedPageBreak/>
              <w:t>несчастного случая в ходе исполнения обязанностей.</w:t>
            </w:r>
            <w:r w:rsidRPr="00056136">
              <w:rPr>
                <w:rFonts w:ascii="Liberation Serif" w:hAnsi="Liberation Serif" w:cs="Liberation Serif"/>
                <w:szCs w:val="20"/>
              </w:rPr>
              <w:br/>
              <w:t>Уровень обеспеченности работников добровольной пожарной охраны и добровольных пожарных, принимающих участие в тушении пожаров на территории городского округа Среднеуральск, средствами индивидуальной защиты пожарных и снаряжением пожарных, приобретенными за счет средств местного бюджета.</w:t>
            </w:r>
          </w:p>
        </w:tc>
        <w:tc>
          <w:tcPr>
            <w:tcW w:w="1436" w:type="dxa"/>
            <w:tcBorders>
              <w:top w:val="single" w:sz="4" w:space="0" w:color="auto"/>
              <w:left w:val="nil"/>
              <w:bottom w:val="single" w:sz="4" w:space="0" w:color="auto"/>
              <w:right w:val="single" w:sz="4" w:space="0" w:color="auto"/>
            </w:tcBorders>
            <w:shd w:val="clear" w:color="auto" w:fill="auto"/>
            <w:hideMark/>
          </w:tcPr>
          <w:p w14:paraId="291697CF"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lastRenderedPageBreak/>
              <w:t>%</w:t>
            </w:r>
          </w:p>
        </w:tc>
        <w:tc>
          <w:tcPr>
            <w:tcW w:w="1432" w:type="dxa"/>
            <w:tcBorders>
              <w:top w:val="single" w:sz="4" w:space="0" w:color="auto"/>
              <w:left w:val="nil"/>
              <w:bottom w:val="single" w:sz="4" w:space="0" w:color="auto"/>
              <w:right w:val="single" w:sz="4" w:space="0" w:color="auto"/>
            </w:tcBorders>
            <w:shd w:val="clear" w:color="auto" w:fill="auto"/>
            <w:hideMark/>
          </w:tcPr>
          <w:p w14:paraId="62CA9D7D"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1208B495"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73046861"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0</w:t>
            </w:r>
          </w:p>
        </w:tc>
        <w:tc>
          <w:tcPr>
            <w:tcW w:w="1413" w:type="dxa"/>
            <w:tcBorders>
              <w:top w:val="single" w:sz="4" w:space="0" w:color="auto"/>
              <w:left w:val="nil"/>
              <w:bottom w:val="single" w:sz="4" w:space="0" w:color="auto"/>
              <w:right w:val="single" w:sz="4" w:space="0" w:color="auto"/>
            </w:tcBorders>
            <w:shd w:val="clear" w:color="auto" w:fill="auto"/>
            <w:hideMark/>
          </w:tcPr>
          <w:p w14:paraId="0B25508C"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0</w:t>
            </w:r>
          </w:p>
        </w:tc>
        <w:tc>
          <w:tcPr>
            <w:tcW w:w="1432" w:type="dxa"/>
            <w:tcBorders>
              <w:top w:val="single" w:sz="4" w:space="0" w:color="auto"/>
              <w:left w:val="nil"/>
              <w:bottom w:val="single" w:sz="4" w:space="0" w:color="auto"/>
              <w:right w:val="single" w:sz="4" w:space="0" w:color="auto"/>
            </w:tcBorders>
            <w:shd w:val="clear" w:color="auto" w:fill="auto"/>
            <w:hideMark/>
          </w:tcPr>
          <w:p w14:paraId="318FAF5A"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0</w:t>
            </w:r>
          </w:p>
        </w:tc>
        <w:tc>
          <w:tcPr>
            <w:tcW w:w="1432" w:type="dxa"/>
            <w:tcBorders>
              <w:top w:val="single" w:sz="4" w:space="0" w:color="auto"/>
              <w:left w:val="nil"/>
              <w:bottom w:val="single" w:sz="4" w:space="0" w:color="auto"/>
              <w:right w:val="single" w:sz="4" w:space="0" w:color="auto"/>
            </w:tcBorders>
            <w:shd w:val="clear" w:color="auto" w:fill="auto"/>
            <w:hideMark/>
          </w:tcPr>
          <w:p w14:paraId="7046D4C7"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0</w:t>
            </w:r>
          </w:p>
        </w:tc>
        <w:tc>
          <w:tcPr>
            <w:tcW w:w="2138" w:type="dxa"/>
            <w:tcBorders>
              <w:top w:val="single" w:sz="4" w:space="0" w:color="auto"/>
              <w:left w:val="nil"/>
              <w:bottom w:val="single" w:sz="4" w:space="0" w:color="auto"/>
              <w:right w:val="single" w:sz="4" w:space="0" w:color="auto"/>
            </w:tcBorders>
            <w:shd w:val="clear" w:color="auto" w:fill="auto"/>
            <w:hideMark/>
          </w:tcPr>
          <w:p w14:paraId="685DC243"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 xml:space="preserve">Федеральный закон от 06 мая 2011 года № 100-ФЗ «О добровольной пожарной охране», Закон Свердловской области от 12 июля 2011 года № 71-ОЗ «О добровольной пожарной охране на территории Свердловской </w:t>
            </w:r>
            <w:r w:rsidRPr="00056136">
              <w:rPr>
                <w:rFonts w:ascii="Liberation Serif" w:hAnsi="Liberation Serif" w:cs="Liberation Serif"/>
                <w:szCs w:val="20"/>
              </w:rPr>
              <w:lastRenderedPageBreak/>
              <w:t>области», Постановление администрации городского округа Среднеуральск от 15.04.2019 г. № 239 «О создании и организации деятельности добровольной пожарной охраны, порядок ее взаимодействия с другими видами пожарной охраны на территории городского округа Среднеуральск»</w:t>
            </w:r>
          </w:p>
        </w:tc>
      </w:tr>
      <w:tr w:rsidR="004F791F" w:rsidRPr="00056136" w14:paraId="1346AFF5" w14:textId="77777777" w:rsidTr="00056136">
        <w:tc>
          <w:tcPr>
            <w:tcW w:w="957" w:type="dxa"/>
            <w:tcBorders>
              <w:top w:val="single" w:sz="4" w:space="0" w:color="auto"/>
              <w:left w:val="single" w:sz="4" w:space="0" w:color="auto"/>
              <w:bottom w:val="single" w:sz="4" w:space="0" w:color="auto"/>
              <w:right w:val="nil"/>
            </w:tcBorders>
            <w:shd w:val="clear" w:color="000000" w:fill="FFFFFF"/>
            <w:hideMark/>
          </w:tcPr>
          <w:p w14:paraId="445DEAFB"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color w:val="000000"/>
                <w:szCs w:val="20"/>
              </w:rPr>
            </w:pPr>
            <w:r w:rsidRPr="00056136">
              <w:rPr>
                <w:rFonts w:ascii="Liberation Serif" w:hAnsi="Liberation Serif" w:cs="Liberation Serif"/>
                <w:b/>
                <w:bCs/>
                <w:color w:val="000000"/>
                <w:szCs w:val="20"/>
              </w:rPr>
              <w:lastRenderedPageBreak/>
              <w:t>3.</w:t>
            </w:r>
          </w:p>
        </w:tc>
        <w:tc>
          <w:tcPr>
            <w:tcW w:w="1520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620C7739" w14:textId="77777777" w:rsidR="004F791F" w:rsidRPr="00056136" w:rsidRDefault="004F791F" w:rsidP="00056136">
            <w:pPr>
              <w:widowControl w:val="0"/>
              <w:spacing w:after="0" w:line="240" w:lineRule="auto"/>
              <w:contextualSpacing w:val="0"/>
              <w:rPr>
                <w:rFonts w:ascii="Liberation Serif" w:hAnsi="Liberation Serif" w:cs="Liberation Serif"/>
                <w:b/>
                <w:bCs/>
                <w:color w:val="000000"/>
                <w:szCs w:val="20"/>
              </w:rPr>
            </w:pPr>
            <w:r w:rsidRPr="00056136">
              <w:rPr>
                <w:rFonts w:ascii="Liberation Serif" w:hAnsi="Liberation Serif" w:cs="Liberation Serif"/>
                <w:b/>
                <w:bCs/>
                <w:color w:val="000000"/>
                <w:szCs w:val="20"/>
              </w:rPr>
              <w:t>Подпрограмма 3. "Безопасность на водных объектах на территории городского округа Среднеуральск."</w:t>
            </w:r>
          </w:p>
        </w:tc>
      </w:tr>
      <w:tr w:rsidR="004F791F" w:rsidRPr="00056136" w14:paraId="45E055BE" w14:textId="77777777" w:rsidTr="00056136">
        <w:tc>
          <w:tcPr>
            <w:tcW w:w="957" w:type="dxa"/>
            <w:tcBorders>
              <w:top w:val="single" w:sz="4" w:space="0" w:color="auto"/>
              <w:left w:val="single" w:sz="4" w:space="0" w:color="auto"/>
              <w:bottom w:val="single" w:sz="4" w:space="0" w:color="auto"/>
              <w:right w:val="nil"/>
            </w:tcBorders>
            <w:shd w:val="clear" w:color="000000" w:fill="FFFFFF"/>
            <w:hideMark/>
          </w:tcPr>
          <w:p w14:paraId="19D91336"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color w:val="000000"/>
                <w:szCs w:val="20"/>
              </w:rPr>
            </w:pPr>
            <w:r w:rsidRPr="00056136">
              <w:rPr>
                <w:rFonts w:ascii="Liberation Serif" w:hAnsi="Liberation Serif" w:cs="Liberation Serif"/>
                <w:b/>
                <w:bCs/>
                <w:color w:val="000000"/>
                <w:szCs w:val="20"/>
              </w:rPr>
              <w:t>3.1.</w:t>
            </w:r>
          </w:p>
        </w:tc>
        <w:tc>
          <w:tcPr>
            <w:tcW w:w="1520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37C2C3DA" w14:textId="77777777" w:rsidR="004F791F" w:rsidRPr="00056136" w:rsidRDefault="004F791F" w:rsidP="00056136">
            <w:pPr>
              <w:widowControl w:val="0"/>
              <w:spacing w:after="0" w:line="240" w:lineRule="auto"/>
              <w:contextualSpacing w:val="0"/>
              <w:rPr>
                <w:rFonts w:ascii="Liberation Serif" w:hAnsi="Liberation Serif" w:cs="Liberation Serif"/>
                <w:b/>
                <w:bCs/>
                <w:color w:val="000000"/>
                <w:szCs w:val="20"/>
              </w:rPr>
            </w:pPr>
            <w:r w:rsidRPr="00056136">
              <w:rPr>
                <w:rFonts w:ascii="Liberation Serif" w:hAnsi="Liberation Serif" w:cs="Liberation Serif"/>
                <w:b/>
                <w:bCs/>
                <w:color w:val="000000"/>
                <w:szCs w:val="20"/>
              </w:rPr>
              <w:t>Цель 3.1. Организация и осуществление мер по обеспечению безопасности населения на водных объектах на территории городского округа Среднеуральск, силами организаций спасателей на воде, имеющих аттестацию ВОСВОД.</w:t>
            </w:r>
          </w:p>
        </w:tc>
      </w:tr>
      <w:tr w:rsidR="004F791F" w:rsidRPr="00056136" w14:paraId="2DD6BEBF" w14:textId="77777777" w:rsidTr="00056136">
        <w:tc>
          <w:tcPr>
            <w:tcW w:w="957" w:type="dxa"/>
            <w:tcBorders>
              <w:top w:val="single" w:sz="4" w:space="0" w:color="auto"/>
              <w:left w:val="single" w:sz="4" w:space="0" w:color="auto"/>
              <w:bottom w:val="single" w:sz="4" w:space="0" w:color="auto"/>
              <w:right w:val="nil"/>
            </w:tcBorders>
            <w:shd w:val="clear" w:color="000000" w:fill="FFFFFF"/>
            <w:hideMark/>
          </w:tcPr>
          <w:p w14:paraId="4A4621CE" w14:textId="77777777" w:rsidR="004F791F" w:rsidRPr="00056136" w:rsidRDefault="004F791F" w:rsidP="00056136">
            <w:pPr>
              <w:widowControl w:val="0"/>
              <w:spacing w:after="0" w:line="240" w:lineRule="auto"/>
              <w:contextualSpacing w:val="0"/>
              <w:jc w:val="center"/>
              <w:rPr>
                <w:rFonts w:ascii="Liberation Serif" w:hAnsi="Liberation Serif" w:cs="Liberation Serif"/>
                <w:color w:val="000000"/>
                <w:szCs w:val="20"/>
              </w:rPr>
            </w:pPr>
            <w:r w:rsidRPr="00056136">
              <w:rPr>
                <w:rFonts w:ascii="Liberation Serif" w:hAnsi="Liberation Serif" w:cs="Liberation Serif"/>
                <w:color w:val="000000"/>
                <w:szCs w:val="20"/>
              </w:rPr>
              <w:t>3.1.1.</w:t>
            </w:r>
          </w:p>
        </w:tc>
        <w:tc>
          <w:tcPr>
            <w:tcW w:w="1520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7F8BB61F" w14:textId="77777777" w:rsidR="004F791F" w:rsidRPr="00056136" w:rsidRDefault="004F791F" w:rsidP="00056136">
            <w:pPr>
              <w:widowControl w:val="0"/>
              <w:spacing w:after="0" w:line="240" w:lineRule="auto"/>
              <w:contextualSpacing w:val="0"/>
              <w:rPr>
                <w:rFonts w:ascii="Liberation Serif" w:hAnsi="Liberation Serif" w:cs="Liberation Serif"/>
                <w:color w:val="000000"/>
                <w:szCs w:val="20"/>
              </w:rPr>
            </w:pPr>
            <w:r w:rsidRPr="00056136">
              <w:rPr>
                <w:rFonts w:ascii="Liberation Serif" w:hAnsi="Liberation Serif" w:cs="Liberation Serif"/>
                <w:color w:val="000000"/>
                <w:szCs w:val="20"/>
              </w:rPr>
              <w:t>Задача 3.1.1. Организация  выполнения и осуществление спасения людей на водных объектах городского округа Среднеуральск,  предупреждение гибели и травматизма людей на водных объектах  в любых климатических условиях силами  организаций спасателей на воде, проведение профилактических рейдов на  водных объектах городского округа Среднеуральск с привлечением Государственной инспекции по маломерным судам МЧС России по Свердловской области (ГИМС), осуществляющих свою деятельность на территории городского округа Среднеуральск, обучение населения мерам безопасного поведения на воде в купальный период и способам оказания помощи и спасению в период становления и таяния льда, а также мерам безопасности на льду в зимний период.</w:t>
            </w:r>
          </w:p>
        </w:tc>
      </w:tr>
      <w:tr w:rsidR="004F791F" w:rsidRPr="00056136" w14:paraId="1C06B591" w14:textId="77777777" w:rsidTr="00056136">
        <w:tc>
          <w:tcPr>
            <w:tcW w:w="957" w:type="dxa"/>
            <w:tcBorders>
              <w:top w:val="single" w:sz="4" w:space="0" w:color="auto"/>
              <w:left w:val="single" w:sz="4" w:space="0" w:color="auto"/>
              <w:bottom w:val="single" w:sz="4" w:space="0" w:color="auto"/>
              <w:right w:val="single" w:sz="4" w:space="0" w:color="auto"/>
            </w:tcBorders>
            <w:shd w:val="clear" w:color="auto" w:fill="auto"/>
            <w:hideMark/>
          </w:tcPr>
          <w:p w14:paraId="2260660D" w14:textId="77777777" w:rsidR="004F791F" w:rsidRPr="00056136" w:rsidRDefault="004F791F" w:rsidP="00056136">
            <w:pPr>
              <w:widowControl w:val="0"/>
              <w:spacing w:after="0" w:line="240" w:lineRule="auto"/>
              <w:contextualSpacing w:val="0"/>
              <w:jc w:val="center"/>
              <w:rPr>
                <w:rFonts w:ascii="Liberation Serif" w:hAnsi="Liberation Serif" w:cs="Liberation Serif"/>
                <w:szCs w:val="20"/>
              </w:rPr>
            </w:pPr>
            <w:r w:rsidRPr="00056136">
              <w:rPr>
                <w:rFonts w:ascii="Liberation Serif" w:hAnsi="Liberation Serif" w:cs="Liberation Serif"/>
                <w:szCs w:val="20"/>
              </w:rPr>
              <w:t>3.1.1.1.</w:t>
            </w:r>
          </w:p>
        </w:tc>
        <w:tc>
          <w:tcPr>
            <w:tcW w:w="3056" w:type="dxa"/>
            <w:tcBorders>
              <w:top w:val="single" w:sz="4" w:space="0" w:color="auto"/>
              <w:left w:val="nil"/>
              <w:bottom w:val="single" w:sz="4" w:space="0" w:color="auto"/>
              <w:right w:val="single" w:sz="4" w:space="0" w:color="auto"/>
            </w:tcBorders>
            <w:shd w:val="clear" w:color="auto" w:fill="auto"/>
            <w:hideMark/>
          </w:tcPr>
          <w:p w14:paraId="6737D132"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Обеспечение проведения профилактических  мероприятий на  водных объектах городского округа Среднеуральск,  с привлечением ГИМС, спасателей на воде и других структур.</w:t>
            </w:r>
          </w:p>
        </w:tc>
        <w:tc>
          <w:tcPr>
            <w:tcW w:w="1436" w:type="dxa"/>
            <w:tcBorders>
              <w:top w:val="single" w:sz="4" w:space="0" w:color="auto"/>
              <w:left w:val="nil"/>
              <w:bottom w:val="single" w:sz="4" w:space="0" w:color="auto"/>
              <w:right w:val="single" w:sz="4" w:space="0" w:color="auto"/>
            </w:tcBorders>
            <w:shd w:val="clear" w:color="auto" w:fill="auto"/>
            <w:hideMark/>
          </w:tcPr>
          <w:p w14:paraId="63614826"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кол-во рейдов</w:t>
            </w:r>
          </w:p>
        </w:tc>
        <w:tc>
          <w:tcPr>
            <w:tcW w:w="1432" w:type="dxa"/>
            <w:tcBorders>
              <w:top w:val="single" w:sz="4" w:space="0" w:color="auto"/>
              <w:left w:val="nil"/>
              <w:bottom w:val="single" w:sz="4" w:space="0" w:color="auto"/>
              <w:right w:val="single" w:sz="4" w:space="0" w:color="auto"/>
            </w:tcBorders>
            <w:shd w:val="clear" w:color="auto" w:fill="auto"/>
            <w:hideMark/>
          </w:tcPr>
          <w:p w14:paraId="2619C39B"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w:t>
            </w:r>
          </w:p>
        </w:tc>
        <w:tc>
          <w:tcPr>
            <w:tcW w:w="1432" w:type="dxa"/>
            <w:tcBorders>
              <w:top w:val="single" w:sz="4" w:space="0" w:color="auto"/>
              <w:left w:val="nil"/>
              <w:bottom w:val="single" w:sz="4" w:space="0" w:color="auto"/>
              <w:right w:val="single" w:sz="4" w:space="0" w:color="auto"/>
            </w:tcBorders>
            <w:shd w:val="clear" w:color="auto" w:fill="auto"/>
            <w:hideMark/>
          </w:tcPr>
          <w:p w14:paraId="4571D711"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w:t>
            </w:r>
          </w:p>
        </w:tc>
        <w:tc>
          <w:tcPr>
            <w:tcW w:w="1432" w:type="dxa"/>
            <w:tcBorders>
              <w:top w:val="single" w:sz="4" w:space="0" w:color="auto"/>
              <w:left w:val="nil"/>
              <w:bottom w:val="single" w:sz="4" w:space="0" w:color="auto"/>
              <w:right w:val="single" w:sz="4" w:space="0" w:color="auto"/>
            </w:tcBorders>
            <w:shd w:val="clear" w:color="auto" w:fill="auto"/>
            <w:hideMark/>
          </w:tcPr>
          <w:p w14:paraId="3B548523"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w:t>
            </w:r>
          </w:p>
        </w:tc>
        <w:tc>
          <w:tcPr>
            <w:tcW w:w="1413" w:type="dxa"/>
            <w:tcBorders>
              <w:top w:val="single" w:sz="4" w:space="0" w:color="auto"/>
              <w:left w:val="nil"/>
              <w:bottom w:val="single" w:sz="4" w:space="0" w:color="auto"/>
              <w:right w:val="single" w:sz="4" w:space="0" w:color="auto"/>
            </w:tcBorders>
            <w:shd w:val="clear" w:color="auto" w:fill="auto"/>
            <w:hideMark/>
          </w:tcPr>
          <w:p w14:paraId="34846103"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w:t>
            </w:r>
          </w:p>
        </w:tc>
        <w:tc>
          <w:tcPr>
            <w:tcW w:w="1432" w:type="dxa"/>
            <w:tcBorders>
              <w:top w:val="single" w:sz="4" w:space="0" w:color="auto"/>
              <w:left w:val="nil"/>
              <w:bottom w:val="single" w:sz="4" w:space="0" w:color="auto"/>
              <w:right w:val="single" w:sz="4" w:space="0" w:color="auto"/>
            </w:tcBorders>
            <w:shd w:val="clear" w:color="auto" w:fill="auto"/>
            <w:hideMark/>
          </w:tcPr>
          <w:p w14:paraId="558A8D00"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w:t>
            </w:r>
          </w:p>
        </w:tc>
        <w:tc>
          <w:tcPr>
            <w:tcW w:w="1432" w:type="dxa"/>
            <w:tcBorders>
              <w:top w:val="single" w:sz="4" w:space="0" w:color="auto"/>
              <w:left w:val="nil"/>
              <w:bottom w:val="single" w:sz="4" w:space="0" w:color="auto"/>
              <w:right w:val="single" w:sz="4" w:space="0" w:color="auto"/>
            </w:tcBorders>
            <w:shd w:val="clear" w:color="auto" w:fill="auto"/>
            <w:hideMark/>
          </w:tcPr>
          <w:p w14:paraId="3F501BD5"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w:t>
            </w:r>
          </w:p>
        </w:tc>
        <w:tc>
          <w:tcPr>
            <w:tcW w:w="2138" w:type="dxa"/>
            <w:tcBorders>
              <w:top w:val="single" w:sz="4" w:space="0" w:color="auto"/>
              <w:left w:val="nil"/>
              <w:bottom w:val="single" w:sz="4" w:space="0" w:color="auto"/>
              <w:right w:val="single" w:sz="4" w:space="0" w:color="auto"/>
            </w:tcBorders>
            <w:shd w:val="clear" w:color="auto" w:fill="auto"/>
            <w:hideMark/>
          </w:tcPr>
          <w:p w14:paraId="7F488441"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Водный кодекс Российской Федерации от 18 октября 1995 года (в редакции от 29.12.2004 с изменениями, внесенными Федеральными законами от 23.12.2003 № 186-ФЗ),</w:t>
            </w:r>
            <w:r w:rsidRPr="00056136">
              <w:rPr>
                <w:rFonts w:ascii="Liberation Serif" w:hAnsi="Liberation Serif" w:cs="Liberation Serif"/>
                <w:szCs w:val="20"/>
              </w:rPr>
              <w:br/>
              <w:t xml:space="preserve">Постановление Правительства Свердловской области от 27.09.2018 года № 639-ПП «Об </w:t>
            </w:r>
            <w:r w:rsidRPr="00056136">
              <w:rPr>
                <w:rFonts w:ascii="Liberation Serif" w:hAnsi="Liberation Serif" w:cs="Liberation Serif"/>
                <w:szCs w:val="20"/>
              </w:rPr>
              <w:lastRenderedPageBreak/>
              <w:t>утверждении Правил охраны жизни людей на водных объектах в Свердловской области»,</w:t>
            </w:r>
            <w:r w:rsidRPr="00056136">
              <w:rPr>
                <w:rFonts w:ascii="Liberation Serif" w:hAnsi="Liberation Serif" w:cs="Liberation Serif"/>
                <w:szCs w:val="20"/>
              </w:rPr>
              <w:br/>
              <w:t>Постановление администрации городского округа Среднеуральск от 12.11.2018 г. №» 760 « Об утверждении правил использования водных объектов общего пользования, расположенных на территории городского округа Среднеуральск, для личных и бытовых нужд»</w:t>
            </w:r>
          </w:p>
        </w:tc>
      </w:tr>
      <w:tr w:rsidR="004F791F" w:rsidRPr="00056136" w14:paraId="5453B46D" w14:textId="77777777" w:rsidTr="00056136">
        <w:tc>
          <w:tcPr>
            <w:tcW w:w="957" w:type="dxa"/>
            <w:tcBorders>
              <w:top w:val="single" w:sz="4" w:space="0" w:color="auto"/>
              <w:left w:val="single" w:sz="4" w:space="0" w:color="auto"/>
              <w:bottom w:val="single" w:sz="4" w:space="0" w:color="auto"/>
              <w:right w:val="single" w:sz="4" w:space="0" w:color="auto"/>
            </w:tcBorders>
            <w:shd w:val="clear" w:color="auto" w:fill="auto"/>
            <w:hideMark/>
          </w:tcPr>
          <w:p w14:paraId="48702A35" w14:textId="77777777" w:rsidR="004F791F" w:rsidRPr="00056136" w:rsidRDefault="004F791F" w:rsidP="00056136">
            <w:pPr>
              <w:widowControl w:val="0"/>
              <w:spacing w:after="0" w:line="240" w:lineRule="auto"/>
              <w:contextualSpacing w:val="0"/>
              <w:jc w:val="center"/>
              <w:rPr>
                <w:rFonts w:ascii="Liberation Serif" w:hAnsi="Liberation Serif" w:cs="Liberation Serif"/>
                <w:szCs w:val="20"/>
              </w:rPr>
            </w:pPr>
            <w:r w:rsidRPr="00056136">
              <w:rPr>
                <w:rFonts w:ascii="Liberation Serif" w:hAnsi="Liberation Serif" w:cs="Liberation Serif"/>
                <w:szCs w:val="20"/>
              </w:rPr>
              <w:lastRenderedPageBreak/>
              <w:t>3.1.1.2.</w:t>
            </w:r>
          </w:p>
        </w:tc>
        <w:tc>
          <w:tcPr>
            <w:tcW w:w="3056" w:type="dxa"/>
            <w:tcBorders>
              <w:top w:val="single" w:sz="4" w:space="0" w:color="auto"/>
              <w:left w:val="nil"/>
              <w:bottom w:val="single" w:sz="4" w:space="0" w:color="auto"/>
              <w:right w:val="single" w:sz="4" w:space="0" w:color="auto"/>
            </w:tcBorders>
            <w:shd w:val="clear" w:color="auto" w:fill="auto"/>
            <w:hideMark/>
          </w:tcPr>
          <w:p w14:paraId="12100561"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Доля участия привлекаемых организаций спасателей на воде, аттестованных ВОСВОД в обеспечении безопасности населения на водных объектах на территории городского округа Среднеуральск</w:t>
            </w:r>
          </w:p>
        </w:tc>
        <w:tc>
          <w:tcPr>
            <w:tcW w:w="1436" w:type="dxa"/>
            <w:tcBorders>
              <w:top w:val="single" w:sz="4" w:space="0" w:color="auto"/>
              <w:left w:val="nil"/>
              <w:bottom w:val="single" w:sz="4" w:space="0" w:color="auto"/>
              <w:right w:val="single" w:sz="4" w:space="0" w:color="auto"/>
            </w:tcBorders>
            <w:shd w:val="clear" w:color="auto" w:fill="auto"/>
            <w:hideMark/>
          </w:tcPr>
          <w:p w14:paraId="0BAB10B7"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w:t>
            </w:r>
          </w:p>
        </w:tc>
        <w:tc>
          <w:tcPr>
            <w:tcW w:w="1432" w:type="dxa"/>
            <w:tcBorders>
              <w:top w:val="single" w:sz="4" w:space="0" w:color="auto"/>
              <w:left w:val="nil"/>
              <w:bottom w:val="single" w:sz="4" w:space="0" w:color="auto"/>
              <w:right w:val="single" w:sz="4" w:space="0" w:color="auto"/>
            </w:tcBorders>
            <w:shd w:val="clear" w:color="auto" w:fill="auto"/>
            <w:hideMark/>
          </w:tcPr>
          <w:p w14:paraId="3CACF1FB"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51CBF82F"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18FD004A"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13" w:type="dxa"/>
            <w:tcBorders>
              <w:top w:val="single" w:sz="4" w:space="0" w:color="auto"/>
              <w:left w:val="nil"/>
              <w:bottom w:val="single" w:sz="4" w:space="0" w:color="auto"/>
              <w:right w:val="single" w:sz="4" w:space="0" w:color="auto"/>
            </w:tcBorders>
            <w:shd w:val="clear" w:color="auto" w:fill="auto"/>
            <w:hideMark/>
          </w:tcPr>
          <w:p w14:paraId="3D00C8DC"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62267FAE"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79FD154B"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2138" w:type="dxa"/>
            <w:tcBorders>
              <w:top w:val="single" w:sz="4" w:space="0" w:color="auto"/>
              <w:left w:val="nil"/>
              <w:bottom w:val="single" w:sz="4" w:space="0" w:color="auto"/>
              <w:right w:val="single" w:sz="4" w:space="0" w:color="auto"/>
            </w:tcBorders>
            <w:shd w:val="clear" w:color="auto" w:fill="auto"/>
            <w:hideMark/>
          </w:tcPr>
          <w:p w14:paraId="7D26CB57"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Водный кодекс Российской Федерации от 18 октября 1995 года (в редакции от 29.12.2004 с изменениями, внесенными Федеральными законами от 23.12.2003 № 186-ФЗ),</w:t>
            </w:r>
            <w:r w:rsidRPr="00056136">
              <w:rPr>
                <w:rFonts w:ascii="Liberation Serif" w:hAnsi="Liberation Serif" w:cs="Liberation Serif"/>
                <w:szCs w:val="20"/>
              </w:rPr>
              <w:br/>
              <w:t>Постановление Правительства Свердловской области от 27.09.2018 года № 639-ПП «Об утверждении Правил охраны жизни людей на водных объектах в Свердловской области»,</w:t>
            </w:r>
            <w:r w:rsidRPr="00056136">
              <w:rPr>
                <w:rFonts w:ascii="Liberation Serif" w:hAnsi="Liberation Serif" w:cs="Liberation Serif"/>
                <w:szCs w:val="20"/>
              </w:rPr>
              <w:br/>
              <w:t xml:space="preserve">Постановление </w:t>
            </w:r>
            <w:r w:rsidRPr="00056136">
              <w:rPr>
                <w:rFonts w:ascii="Liberation Serif" w:hAnsi="Liberation Serif" w:cs="Liberation Serif"/>
                <w:szCs w:val="20"/>
              </w:rPr>
              <w:lastRenderedPageBreak/>
              <w:t>администрации городского округа Среднеуральск от 12.11.2018 г. №» 760 « Об утверждении правил использования водных объектов общего пользования, расположенных на территории городского округа Среднеуральск, для личных и бытовых нужд»</w:t>
            </w:r>
          </w:p>
        </w:tc>
      </w:tr>
      <w:tr w:rsidR="004F791F" w:rsidRPr="00056136" w14:paraId="14801262" w14:textId="77777777" w:rsidTr="00056136">
        <w:tc>
          <w:tcPr>
            <w:tcW w:w="957" w:type="dxa"/>
            <w:tcBorders>
              <w:top w:val="single" w:sz="4" w:space="0" w:color="auto"/>
              <w:left w:val="single" w:sz="4" w:space="0" w:color="auto"/>
              <w:bottom w:val="single" w:sz="4" w:space="0" w:color="auto"/>
              <w:right w:val="nil"/>
            </w:tcBorders>
            <w:shd w:val="clear" w:color="000000" w:fill="FFFFFF"/>
            <w:hideMark/>
          </w:tcPr>
          <w:p w14:paraId="2A3DA220"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color w:val="000000"/>
                <w:szCs w:val="20"/>
              </w:rPr>
            </w:pPr>
            <w:r w:rsidRPr="00056136">
              <w:rPr>
                <w:rFonts w:ascii="Liberation Serif" w:hAnsi="Liberation Serif" w:cs="Liberation Serif"/>
                <w:b/>
                <w:bCs/>
                <w:color w:val="000000"/>
                <w:szCs w:val="20"/>
              </w:rPr>
              <w:lastRenderedPageBreak/>
              <w:t>4.</w:t>
            </w:r>
          </w:p>
        </w:tc>
        <w:tc>
          <w:tcPr>
            <w:tcW w:w="1520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816804" w14:textId="77777777" w:rsidR="004F791F" w:rsidRPr="00056136" w:rsidRDefault="004F791F" w:rsidP="00056136">
            <w:pPr>
              <w:widowControl w:val="0"/>
              <w:spacing w:after="0" w:line="240" w:lineRule="auto"/>
              <w:contextualSpacing w:val="0"/>
              <w:rPr>
                <w:rFonts w:ascii="Liberation Serif" w:hAnsi="Liberation Serif" w:cs="Liberation Serif"/>
                <w:b/>
                <w:bCs/>
                <w:color w:val="000000"/>
                <w:szCs w:val="20"/>
              </w:rPr>
            </w:pPr>
            <w:r w:rsidRPr="00056136">
              <w:rPr>
                <w:rFonts w:ascii="Liberation Serif" w:hAnsi="Liberation Serif" w:cs="Liberation Serif"/>
                <w:b/>
                <w:bCs/>
                <w:color w:val="000000"/>
                <w:szCs w:val="20"/>
              </w:rPr>
              <w:t>Подпрограмма 4. "Профилактика правонарушений, обеспечение подготовки и проведения публичных мероприятий на территории городского округа Среднеуральск."</w:t>
            </w:r>
          </w:p>
        </w:tc>
      </w:tr>
      <w:tr w:rsidR="004F791F" w:rsidRPr="00056136" w14:paraId="450EED5B" w14:textId="77777777" w:rsidTr="00056136">
        <w:tc>
          <w:tcPr>
            <w:tcW w:w="957" w:type="dxa"/>
            <w:tcBorders>
              <w:top w:val="single" w:sz="4" w:space="0" w:color="auto"/>
              <w:left w:val="single" w:sz="4" w:space="0" w:color="auto"/>
              <w:bottom w:val="single" w:sz="4" w:space="0" w:color="auto"/>
              <w:right w:val="nil"/>
            </w:tcBorders>
            <w:shd w:val="clear" w:color="000000" w:fill="FFFFFF"/>
            <w:hideMark/>
          </w:tcPr>
          <w:p w14:paraId="104E0488"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color w:val="000000"/>
                <w:szCs w:val="20"/>
              </w:rPr>
            </w:pPr>
            <w:r w:rsidRPr="00056136">
              <w:rPr>
                <w:rFonts w:ascii="Liberation Serif" w:hAnsi="Liberation Serif" w:cs="Liberation Serif"/>
                <w:b/>
                <w:bCs/>
                <w:color w:val="000000"/>
                <w:szCs w:val="20"/>
              </w:rPr>
              <w:t>4.1.</w:t>
            </w:r>
          </w:p>
        </w:tc>
        <w:tc>
          <w:tcPr>
            <w:tcW w:w="1520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1C10A176" w14:textId="77777777" w:rsidR="004F791F" w:rsidRPr="00056136" w:rsidRDefault="004F791F" w:rsidP="00056136">
            <w:pPr>
              <w:widowControl w:val="0"/>
              <w:spacing w:after="0" w:line="240" w:lineRule="auto"/>
              <w:contextualSpacing w:val="0"/>
              <w:rPr>
                <w:rFonts w:ascii="Liberation Serif" w:hAnsi="Liberation Serif" w:cs="Liberation Serif"/>
                <w:b/>
                <w:bCs/>
                <w:color w:val="000000"/>
                <w:szCs w:val="20"/>
              </w:rPr>
            </w:pPr>
            <w:r w:rsidRPr="00056136">
              <w:rPr>
                <w:rFonts w:ascii="Liberation Serif" w:hAnsi="Liberation Serif" w:cs="Liberation Serif"/>
                <w:b/>
                <w:bCs/>
                <w:color w:val="000000"/>
                <w:szCs w:val="20"/>
              </w:rPr>
              <w:t>Цель 4.1. Разработка и принятие мер в сфере профилактики правонарушений, обеспечение участия граждан в охране общественного порядка на территории  городского округа Среднеуральск, обеспечение подготовки и проведения публичных мероприятий.</w:t>
            </w:r>
          </w:p>
        </w:tc>
      </w:tr>
      <w:tr w:rsidR="004F791F" w:rsidRPr="00056136" w14:paraId="6C3AEE3C" w14:textId="77777777" w:rsidTr="00056136">
        <w:tc>
          <w:tcPr>
            <w:tcW w:w="957" w:type="dxa"/>
            <w:tcBorders>
              <w:top w:val="single" w:sz="4" w:space="0" w:color="auto"/>
              <w:left w:val="single" w:sz="4" w:space="0" w:color="auto"/>
              <w:bottom w:val="single" w:sz="4" w:space="0" w:color="auto"/>
              <w:right w:val="nil"/>
            </w:tcBorders>
            <w:shd w:val="clear" w:color="000000" w:fill="FFFFFF"/>
            <w:hideMark/>
          </w:tcPr>
          <w:p w14:paraId="68B48C74" w14:textId="77777777" w:rsidR="004F791F" w:rsidRPr="00056136" w:rsidRDefault="004F791F" w:rsidP="00056136">
            <w:pPr>
              <w:widowControl w:val="0"/>
              <w:spacing w:after="0" w:line="240" w:lineRule="auto"/>
              <w:contextualSpacing w:val="0"/>
              <w:jc w:val="center"/>
              <w:rPr>
                <w:rFonts w:ascii="Liberation Serif" w:hAnsi="Liberation Serif" w:cs="Liberation Serif"/>
                <w:color w:val="000000"/>
                <w:szCs w:val="20"/>
              </w:rPr>
            </w:pPr>
            <w:r w:rsidRPr="00056136">
              <w:rPr>
                <w:rFonts w:ascii="Liberation Serif" w:hAnsi="Liberation Serif" w:cs="Liberation Serif"/>
                <w:color w:val="000000"/>
                <w:szCs w:val="20"/>
              </w:rPr>
              <w:t>4.1.1.</w:t>
            </w:r>
          </w:p>
        </w:tc>
        <w:tc>
          <w:tcPr>
            <w:tcW w:w="1520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717D3A85" w14:textId="77777777" w:rsidR="004F791F" w:rsidRPr="00056136" w:rsidRDefault="004F791F" w:rsidP="00056136">
            <w:pPr>
              <w:widowControl w:val="0"/>
              <w:spacing w:after="0" w:line="240" w:lineRule="auto"/>
              <w:contextualSpacing w:val="0"/>
              <w:rPr>
                <w:rFonts w:ascii="Liberation Serif" w:hAnsi="Liberation Serif" w:cs="Liberation Serif"/>
                <w:color w:val="000000"/>
                <w:szCs w:val="20"/>
              </w:rPr>
            </w:pPr>
            <w:r w:rsidRPr="00056136">
              <w:rPr>
                <w:rFonts w:ascii="Liberation Serif" w:hAnsi="Liberation Serif" w:cs="Liberation Serif"/>
                <w:color w:val="000000"/>
                <w:szCs w:val="20"/>
              </w:rPr>
              <w:t>Задача 4.1.1. Предоставление мер социальной поддержки народным дружинам, осуществляющим деятельность на территории  городского округа Среднеуральск.</w:t>
            </w:r>
          </w:p>
        </w:tc>
      </w:tr>
      <w:tr w:rsidR="004F791F" w:rsidRPr="00056136" w14:paraId="75BF29FF" w14:textId="77777777" w:rsidTr="00056136">
        <w:tc>
          <w:tcPr>
            <w:tcW w:w="957" w:type="dxa"/>
            <w:tcBorders>
              <w:top w:val="single" w:sz="4" w:space="0" w:color="auto"/>
              <w:left w:val="single" w:sz="4" w:space="0" w:color="auto"/>
              <w:bottom w:val="single" w:sz="4" w:space="0" w:color="auto"/>
              <w:right w:val="single" w:sz="4" w:space="0" w:color="auto"/>
            </w:tcBorders>
            <w:shd w:val="clear" w:color="auto" w:fill="auto"/>
            <w:hideMark/>
          </w:tcPr>
          <w:p w14:paraId="2BD25F9F" w14:textId="77777777" w:rsidR="004F791F" w:rsidRPr="00056136" w:rsidRDefault="004F791F" w:rsidP="00056136">
            <w:pPr>
              <w:widowControl w:val="0"/>
              <w:spacing w:after="0" w:line="240" w:lineRule="auto"/>
              <w:contextualSpacing w:val="0"/>
              <w:jc w:val="center"/>
              <w:rPr>
                <w:rFonts w:ascii="Liberation Serif" w:hAnsi="Liberation Serif" w:cs="Liberation Serif"/>
                <w:szCs w:val="20"/>
              </w:rPr>
            </w:pPr>
            <w:r w:rsidRPr="00056136">
              <w:rPr>
                <w:rFonts w:ascii="Liberation Serif" w:hAnsi="Liberation Serif" w:cs="Liberation Serif"/>
                <w:szCs w:val="20"/>
              </w:rPr>
              <w:t>4.1.1.1.</w:t>
            </w:r>
          </w:p>
        </w:tc>
        <w:tc>
          <w:tcPr>
            <w:tcW w:w="3056" w:type="dxa"/>
            <w:tcBorders>
              <w:top w:val="single" w:sz="4" w:space="0" w:color="auto"/>
              <w:left w:val="nil"/>
              <w:bottom w:val="single" w:sz="4" w:space="0" w:color="auto"/>
              <w:right w:val="single" w:sz="4" w:space="0" w:color="auto"/>
            </w:tcBorders>
            <w:shd w:val="clear" w:color="auto" w:fill="auto"/>
            <w:hideMark/>
          </w:tcPr>
          <w:p w14:paraId="40AB18EC"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Обеспечение охраны общественного порядка на территории городского округа Среднеуральск</w:t>
            </w:r>
          </w:p>
        </w:tc>
        <w:tc>
          <w:tcPr>
            <w:tcW w:w="1436" w:type="dxa"/>
            <w:tcBorders>
              <w:top w:val="single" w:sz="4" w:space="0" w:color="auto"/>
              <w:left w:val="nil"/>
              <w:bottom w:val="single" w:sz="4" w:space="0" w:color="auto"/>
              <w:right w:val="single" w:sz="4" w:space="0" w:color="auto"/>
            </w:tcBorders>
            <w:shd w:val="clear" w:color="auto" w:fill="auto"/>
            <w:hideMark/>
          </w:tcPr>
          <w:p w14:paraId="7EE7FE7B"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w:t>
            </w:r>
          </w:p>
        </w:tc>
        <w:tc>
          <w:tcPr>
            <w:tcW w:w="1432" w:type="dxa"/>
            <w:tcBorders>
              <w:top w:val="single" w:sz="4" w:space="0" w:color="auto"/>
              <w:left w:val="nil"/>
              <w:bottom w:val="single" w:sz="4" w:space="0" w:color="auto"/>
              <w:right w:val="single" w:sz="4" w:space="0" w:color="auto"/>
            </w:tcBorders>
            <w:shd w:val="clear" w:color="auto" w:fill="auto"/>
            <w:hideMark/>
          </w:tcPr>
          <w:p w14:paraId="251AB257"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0C387E9D"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6E5DF9B1"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13" w:type="dxa"/>
            <w:tcBorders>
              <w:top w:val="single" w:sz="4" w:space="0" w:color="auto"/>
              <w:left w:val="nil"/>
              <w:bottom w:val="single" w:sz="4" w:space="0" w:color="auto"/>
              <w:right w:val="single" w:sz="4" w:space="0" w:color="auto"/>
            </w:tcBorders>
            <w:shd w:val="clear" w:color="auto" w:fill="auto"/>
            <w:hideMark/>
          </w:tcPr>
          <w:p w14:paraId="2640DF08"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21B906C2"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5244F394"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2138" w:type="dxa"/>
            <w:tcBorders>
              <w:top w:val="single" w:sz="4" w:space="0" w:color="auto"/>
              <w:left w:val="nil"/>
              <w:bottom w:val="single" w:sz="4" w:space="0" w:color="auto"/>
              <w:right w:val="single" w:sz="4" w:space="0" w:color="auto"/>
            </w:tcBorders>
            <w:shd w:val="clear" w:color="auto" w:fill="auto"/>
            <w:hideMark/>
          </w:tcPr>
          <w:p w14:paraId="3A4149F6"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Федеральный закон от 02 апреля 2014 года № 44-ФЗ «Об участии граждан в охране общественного порядка», Закон Свердловской области от 15 июня 2015 года № 49-ОЗ «О регулировании отдельных отношений, связанных с участием граждан в охране общественного порядка на территории Свердловской области»</w:t>
            </w:r>
          </w:p>
        </w:tc>
      </w:tr>
      <w:tr w:rsidR="004F791F" w:rsidRPr="00056136" w14:paraId="04348F3D" w14:textId="77777777" w:rsidTr="00056136">
        <w:tc>
          <w:tcPr>
            <w:tcW w:w="957" w:type="dxa"/>
            <w:tcBorders>
              <w:top w:val="single" w:sz="4" w:space="0" w:color="auto"/>
              <w:left w:val="single" w:sz="4" w:space="0" w:color="auto"/>
              <w:bottom w:val="single" w:sz="4" w:space="0" w:color="auto"/>
              <w:right w:val="nil"/>
            </w:tcBorders>
            <w:shd w:val="clear" w:color="000000" w:fill="FFFFFF"/>
            <w:hideMark/>
          </w:tcPr>
          <w:p w14:paraId="41BB0E5A" w14:textId="77777777" w:rsidR="004F791F" w:rsidRPr="00056136" w:rsidRDefault="004F791F" w:rsidP="00056136">
            <w:pPr>
              <w:widowControl w:val="0"/>
              <w:spacing w:after="0" w:line="240" w:lineRule="auto"/>
              <w:contextualSpacing w:val="0"/>
              <w:jc w:val="center"/>
              <w:rPr>
                <w:rFonts w:ascii="Liberation Serif" w:hAnsi="Liberation Serif" w:cs="Liberation Serif"/>
                <w:color w:val="000000"/>
                <w:szCs w:val="20"/>
              </w:rPr>
            </w:pPr>
            <w:r w:rsidRPr="00056136">
              <w:rPr>
                <w:rFonts w:ascii="Liberation Serif" w:hAnsi="Liberation Serif" w:cs="Liberation Serif"/>
                <w:color w:val="000000"/>
                <w:szCs w:val="20"/>
              </w:rPr>
              <w:t>4.1.2.</w:t>
            </w:r>
          </w:p>
        </w:tc>
        <w:tc>
          <w:tcPr>
            <w:tcW w:w="1520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40227022" w14:textId="77777777" w:rsidR="004F791F" w:rsidRPr="00056136" w:rsidRDefault="004F791F" w:rsidP="00056136">
            <w:pPr>
              <w:widowControl w:val="0"/>
              <w:spacing w:after="0" w:line="240" w:lineRule="auto"/>
              <w:contextualSpacing w:val="0"/>
              <w:rPr>
                <w:rFonts w:ascii="Liberation Serif" w:hAnsi="Liberation Serif" w:cs="Liberation Serif"/>
                <w:color w:val="000000"/>
                <w:szCs w:val="20"/>
              </w:rPr>
            </w:pPr>
            <w:r w:rsidRPr="00056136">
              <w:rPr>
                <w:rFonts w:ascii="Liberation Serif" w:hAnsi="Liberation Serif" w:cs="Liberation Serif"/>
                <w:color w:val="000000"/>
                <w:szCs w:val="20"/>
              </w:rPr>
              <w:t>Задача 4.1.2. Обеспечение подготовки и проведению публичных мероприятий на  территории  городского округа Среднеуральск.</w:t>
            </w:r>
          </w:p>
        </w:tc>
      </w:tr>
      <w:tr w:rsidR="004F791F" w:rsidRPr="00056136" w14:paraId="0925E717" w14:textId="77777777" w:rsidTr="00056136">
        <w:tc>
          <w:tcPr>
            <w:tcW w:w="957" w:type="dxa"/>
            <w:tcBorders>
              <w:top w:val="single" w:sz="4" w:space="0" w:color="auto"/>
              <w:left w:val="single" w:sz="4" w:space="0" w:color="auto"/>
              <w:bottom w:val="single" w:sz="4" w:space="0" w:color="auto"/>
              <w:right w:val="single" w:sz="4" w:space="0" w:color="auto"/>
            </w:tcBorders>
            <w:shd w:val="clear" w:color="auto" w:fill="auto"/>
            <w:hideMark/>
          </w:tcPr>
          <w:p w14:paraId="6F67C431" w14:textId="77777777" w:rsidR="004F791F" w:rsidRPr="00056136" w:rsidRDefault="004F791F" w:rsidP="00056136">
            <w:pPr>
              <w:widowControl w:val="0"/>
              <w:spacing w:after="0" w:line="240" w:lineRule="auto"/>
              <w:contextualSpacing w:val="0"/>
              <w:jc w:val="center"/>
              <w:rPr>
                <w:rFonts w:ascii="Liberation Serif" w:hAnsi="Liberation Serif" w:cs="Liberation Serif"/>
                <w:szCs w:val="20"/>
              </w:rPr>
            </w:pPr>
            <w:r w:rsidRPr="00056136">
              <w:rPr>
                <w:rFonts w:ascii="Liberation Serif" w:hAnsi="Liberation Serif" w:cs="Liberation Serif"/>
                <w:szCs w:val="20"/>
              </w:rPr>
              <w:t>4.1.2.1.</w:t>
            </w:r>
          </w:p>
        </w:tc>
        <w:tc>
          <w:tcPr>
            <w:tcW w:w="3056" w:type="dxa"/>
            <w:tcBorders>
              <w:top w:val="single" w:sz="4" w:space="0" w:color="auto"/>
              <w:left w:val="nil"/>
              <w:bottom w:val="single" w:sz="4" w:space="0" w:color="auto"/>
              <w:right w:val="single" w:sz="4" w:space="0" w:color="auto"/>
            </w:tcBorders>
            <w:shd w:val="clear" w:color="auto" w:fill="auto"/>
            <w:hideMark/>
          </w:tcPr>
          <w:p w14:paraId="7ADE6C01"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 xml:space="preserve">Доля уведомлений о проведении публичных мероприятий, по которым принято решение, от общего числа поступивших уведомлений о проведении </w:t>
            </w:r>
            <w:r w:rsidRPr="00056136">
              <w:rPr>
                <w:rFonts w:ascii="Liberation Serif" w:hAnsi="Liberation Serif" w:cs="Liberation Serif"/>
                <w:szCs w:val="20"/>
              </w:rPr>
              <w:lastRenderedPageBreak/>
              <w:t>публичных мероприятий</w:t>
            </w:r>
          </w:p>
        </w:tc>
        <w:tc>
          <w:tcPr>
            <w:tcW w:w="1436" w:type="dxa"/>
            <w:tcBorders>
              <w:top w:val="single" w:sz="4" w:space="0" w:color="auto"/>
              <w:left w:val="nil"/>
              <w:bottom w:val="single" w:sz="4" w:space="0" w:color="auto"/>
              <w:right w:val="single" w:sz="4" w:space="0" w:color="auto"/>
            </w:tcBorders>
            <w:shd w:val="clear" w:color="auto" w:fill="auto"/>
            <w:hideMark/>
          </w:tcPr>
          <w:p w14:paraId="41E26B42"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lastRenderedPageBreak/>
              <w:t>%</w:t>
            </w:r>
          </w:p>
        </w:tc>
        <w:tc>
          <w:tcPr>
            <w:tcW w:w="1432" w:type="dxa"/>
            <w:tcBorders>
              <w:top w:val="single" w:sz="4" w:space="0" w:color="auto"/>
              <w:left w:val="nil"/>
              <w:bottom w:val="single" w:sz="4" w:space="0" w:color="auto"/>
              <w:right w:val="single" w:sz="4" w:space="0" w:color="auto"/>
            </w:tcBorders>
            <w:shd w:val="clear" w:color="auto" w:fill="auto"/>
            <w:hideMark/>
          </w:tcPr>
          <w:p w14:paraId="2639976C"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0A72D8EA"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72F831D7"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13" w:type="dxa"/>
            <w:tcBorders>
              <w:top w:val="single" w:sz="4" w:space="0" w:color="auto"/>
              <w:left w:val="nil"/>
              <w:bottom w:val="single" w:sz="4" w:space="0" w:color="auto"/>
              <w:right w:val="single" w:sz="4" w:space="0" w:color="auto"/>
            </w:tcBorders>
            <w:shd w:val="clear" w:color="auto" w:fill="auto"/>
            <w:hideMark/>
          </w:tcPr>
          <w:p w14:paraId="369D0515"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40D8D9C2"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5A26CD3A"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2138" w:type="dxa"/>
            <w:tcBorders>
              <w:top w:val="single" w:sz="4" w:space="0" w:color="auto"/>
              <w:left w:val="nil"/>
              <w:bottom w:val="single" w:sz="4" w:space="0" w:color="auto"/>
              <w:right w:val="single" w:sz="4" w:space="0" w:color="auto"/>
            </w:tcBorders>
            <w:shd w:val="clear" w:color="auto" w:fill="auto"/>
            <w:hideMark/>
          </w:tcPr>
          <w:p w14:paraId="1D9C1D8A"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Распоряжение администрации городского округа Среднеуральск от 21.08.2018 года № 261-</w:t>
            </w:r>
            <w:r w:rsidRPr="00056136">
              <w:rPr>
                <w:rFonts w:ascii="Liberation Serif" w:hAnsi="Liberation Serif" w:cs="Liberation Serif"/>
                <w:szCs w:val="20"/>
              </w:rPr>
              <w:lastRenderedPageBreak/>
              <w:t>р «Об утверждении состава межведомственной рабочей группы по рассмотрению уведомлений о проведении публичных мероприятий и регламента по вопросам законности, правопорядка и безопасности при проведении митингов, демонстраций, шествий, пикетирования и собраний на территории городского округа Среднеуральск</w:t>
            </w:r>
          </w:p>
        </w:tc>
      </w:tr>
      <w:tr w:rsidR="004F791F" w:rsidRPr="00056136" w14:paraId="36C5F71E" w14:textId="77777777" w:rsidTr="00056136">
        <w:tc>
          <w:tcPr>
            <w:tcW w:w="957" w:type="dxa"/>
            <w:tcBorders>
              <w:top w:val="single" w:sz="4" w:space="0" w:color="auto"/>
              <w:left w:val="single" w:sz="4" w:space="0" w:color="auto"/>
              <w:bottom w:val="single" w:sz="4" w:space="0" w:color="auto"/>
              <w:right w:val="nil"/>
            </w:tcBorders>
            <w:shd w:val="clear" w:color="000000" w:fill="FFFFFF"/>
            <w:hideMark/>
          </w:tcPr>
          <w:p w14:paraId="0E1F1A6D"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color w:val="000000"/>
                <w:szCs w:val="20"/>
              </w:rPr>
            </w:pPr>
            <w:r w:rsidRPr="00056136">
              <w:rPr>
                <w:rFonts w:ascii="Liberation Serif" w:hAnsi="Liberation Serif" w:cs="Liberation Serif"/>
                <w:b/>
                <w:bCs/>
                <w:color w:val="000000"/>
                <w:szCs w:val="20"/>
              </w:rPr>
              <w:lastRenderedPageBreak/>
              <w:t>5.</w:t>
            </w:r>
          </w:p>
        </w:tc>
        <w:tc>
          <w:tcPr>
            <w:tcW w:w="1520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5A457C7F" w14:textId="77777777" w:rsidR="004F791F" w:rsidRPr="00056136" w:rsidRDefault="004F791F" w:rsidP="00056136">
            <w:pPr>
              <w:widowControl w:val="0"/>
              <w:spacing w:after="0" w:line="240" w:lineRule="auto"/>
              <w:contextualSpacing w:val="0"/>
              <w:rPr>
                <w:rFonts w:ascii="Liberation Serif" w:hAnsi="Liberation Serif" w:cs="Liberation Serif"/>
                <w:b/>
                <w:bCs/>
                <w:color w:val="000000"/>
                <w:szCs w:val="20"/>
              </w:rPr>
            </w:pPr>
            <w:r w:rsidRPr="00056136">
              <w:rPr>
                <w:rFonts w:ascii="Liberation Serif" w:hAnsi="Liberation Serif" w:cs="Liberation Serif"/>
                <w:b/>
                <w:bCs/>
                <w:color w:val="000000"/>
                <w:szCs w:val="20"/>
              </w:rPr>
              <w:t>Подпрограмма 5. "Развитие систем аппаратно-программного комплекса  "Безопасный город" на территории городского округа Среднеуральск. Содержание и развитие единой дежурной диспетчерской службы (ЕДДС) городского округа Среднеуральск."</w:t>
            </w:r>
          </w:p>
        </w:tc>
      </w:tr>
      <w:tr w:rsidR="004F791F" w:rsidRPr="00056136" w14:paraId="79626A38" w14:textId="77777777" w:rsidTr="00056136">
        <w:tc>
          <w:tcPr>
            <w:tcW w:w="957" w:type="dxa"/>
            <w:tcBorders>
              <w:top w:val="single" w:sz="4" w:space="0" w:color="auto"/>
              <w:left w:val="single" w:sz="4" w:space="0" w:color="auto"/>
              <w:bottom w:val="single" w:sz="4" w:space="0" w:color="auto"/>
              <w:right w:val="nil"/>
            </w:tcBorders>
            <w:shd w:val="clear" w:color="000000" w:fill="FFFFFF"/>
            <w:hideMark/>
          </w:tcPr>
          <w:p w14:paraId="63A611B6" w14:textId="77777777" w:rsidR="004F791F" w:rsidRPr="00056136" w:rsidRDefault="004F791F" w:rsidP="00056136">
            <w:pPr>
              <w:widowControl w:val="0"/>
              <w:spacing w:after="0" w:line="240" w:lineRule="auto"/>
              <w:contextualSpacing w:val="0"/>
              <w:jc w:val="center"/>
              <w:rPr>
                <w:rFonts w:ascii="Liberation Serif" w:hAnsi="Liberation Serif" w:cs="Liberation Serif"/>
                <w:b/>
                <w:bCs/>
                <w:color w:val="000000"/>
                <w:szCs w:val="20"/>
              </w:rPr>
            </w:pPr>
            <w:r w:rsidRPr="00056136">
              <w:rPr>
                <w:rFonts w:ascii="Liberation Serif" w:hAnsi="Liberation Serif" w:cs="Liberation Serif"/>
                <w:b/>
                <w:bCs/>
                <w:color w:val="000000"/>
                <w:szCs w:val="20"/>
              </w:rPr>
              <w:t>5.1.</w:t>
            </w:r>
          </w:p>
        </w:tc>
        <w:tc>
          <w:tcPr>
            <w:tcW w:w="1520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75026ED2" w14:textId="77777777" w:rsidR="004F791F" w:rsidRPr="00056136" w:rsidRDefault="004F791F" w:rsidP="00056136">
            <w:pPr>
              <w:widowControl w:val="0"/>
              <w:spacing w:after="0" w:line="240" w:lineRule="auto"/>
              <w:contextualSpacing w:val="0"/>
              <w:rPr>
                <w:rFonts w:ascii="Liberation Serif" w:hAnsi="Liberation Serif" w:cs="Liberation Serif"/>
                <w:b/>
                <w:bCs/>
                <w:color w:val="000000"/>
                <w:szCs w:val="20"/>
              </w:rPr>
            </w:pPr>
            <w:r w:rsidRPr="00056136">
              <w:rPr>
                <w:rFonts w:ascii="Liberation Serif" w:hAnsi="Liberation Serif" w:cs="Liberation Serif"/>
                <w:b/>
                <w:bCs/>
                <w:color w:val="000000"/>
                <w:szCs w:val="20"/>
              </w:rPr>
              <w:t>Цель 5.1. Обеспечение на территории  городского округа Среднеуральск реализации мер, направленных на снижение социально-экономического ущерба от чрезвычайных ситуаций и происшествий, путем улучшения взаимодействия и сокращения среднего времени комплексного реагирования экстренных оперативных служб на обращения населения.</w:t>
            </w:r>
          </w:p>
        </w:tc>
      </w:tr>
      <w:tr w:rsidR="004F791F" w:rsidRPr="00056136" w14:paraId="35D7AC28" w14:textId="77777777" w:rsidTr="00056136">
        <w:tc>
          <w:tcPr>
            <w:tcW w:w="957" w:type="dxa"/>
            <w:tcBorders>
              <w:top w:val="single" w:sz="4" w:space="0" w:color="auto"/>
              <w:left w:val="single" w:sz="4" w:space="0" w:color="auto"/>
              <w:bottom w:val="single" w:sz="4" w:space="0" w:color="auto"/>
              <w:right w:val="nil"/>
            </w:tcBorders>
            <w:shd w:val="clear" w:color="000000" w:fill="FFFFFF"/>
            <w:hideMark/>
          </w:tcPr>
          <w:p w14:paraId="4F91D0F7" w14:textId="77777777" w:rsidR="004F791F" w:rsidRPr="00056136" w:rsidRDefault="004F791F" w:rsidP="00056136">
            <w:pPr>
              <w:widowControl w:val="0"/>
              <w:spacing w:after="0" w:line="240" w:lineRule="auto"/>
              <w:contextualSpacing w:val="0"/>
              <w:jc w:val="center"/>
              <w:rPr>
                <w:rFonts w:ascii="Liberation Serif" w:hAnsi="Liberation Serif" w:cs="Liberation Serif"/>
                <w:color w:val="000000"/>
                <w:szCs w:val="20"/>
              </w:rPr>
            </w:pPr>
            <w:r w:rsidRPr="00056136">
              <w:rPr>
                <w:rFonts w:ascii="Liberation Serif" w:hAnsi="Liberation Serif" w:cs="Liberation Serif"/>
                <w:color w:val="000000"/>
                <w:szCs w:val="20"/>
              </w:rPr>
              <w:t>5.1.1.</w:t>
            </w:r>
          </w:p>
        </w:tc>
        <w:tc>
          <w:tcPr>
            <w:tcW w:w="1520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280A7FDB" w14:textId="77777777" w:rsidR="004F791F" w:rsidRPr="00056136" w:rsidRDefault="004F791F" w:rsidP="00056136">
            <w:pPr>
              <w:widowControl w:val="0"/>
              <w:spacing w:after="0" w:line="240" w:lineRule="auto"/>
              <w:contextualSpacing w:val="0"/>
              <w:rPr>
                <w:rFonts w:ascii="Liberation Serif" w:hAnsi="Liberation Serif" w:cs="Liberation Serif"/>
                <w:color w:val="000000"/>
                <w:szCs w:val="20"/>
              </w:rPr>
            </w:pPr>
            <w:r w:rsidRPr="00056136">
              <w:rPr>
                <w:rFonts w:ascii="Liberation Serif" w:hAnsi="Liberation Serif" w:cs="Liberation Serif"/>
                <w:color w:val="000000"/>
                <w:szCs w:val="20"/>
              </w:rPr>
              <w:t>Задача 5.1.1. Организация  выполнения и осуществление мероприятий по развитию и функционированию систем аппаратно-программного комплекса технических средств «Безопасный город»  городского округа Среднеуральск.</w:t>
            </w:r>
          </w:p>
        </w:tc>
      </w:tr>
      <w:tr w:rsidR="004F791F" w:rsidRPr="00056136" w14:paraId="24A3F06A" w14:textId="77777777" w:rsidTr="00056136">
        <w:tc>
          <w:tcPr>
            <w:tcW w:w="957" w:type="dxa"/>
            <w:tcBorders>
              <w:top w:val="single" w:sz="4" w:space="0" w:color="auto"/>
              <w:left w:val="single" w:sz="4" w:space="0" w:color="auto"/>
              <w:bottom w:val="single" w:sz="4" w:space="0" w:color="auto"/>
              <w:right w:val="single" w:sz="4" w:space="0" w:color="auto"/>
            </w:tcBorders>
            <w:shd w:val="clear" w:color="auto" w:fill="auto"/>
            <w:hideMark/>
          </w:tcPr>
          <w:p w14:paraId="2DF44BD4" w14:textId="77777777" w:rsidR="004F791F" w:rsidRPr="00056136" w:rsidRDefault="004F791F" w:rsidP="00056136">
            <w:pPr>
              <w:widowControl w:val="0"/>
              <w:spacing w:after="0" w:line="240" w:lineRule="auto"/>
              <w:contextualSpacing w:val="0"/>
              <w:jc w:val="center"/>
              <w:rPr>
                <w:rFonts w:ascii="Liberation Serif" w:hAnsi="Liberation Serif" w:cs="Liberation Serif"/>
                <w:szCs w:val="20"/>
              </w:rPr>
            </w:pPr>
            <w:r w:rsidRPr="00056136">
              <w:rPr>
                <w:rFonts w:ascii="Liberation Serif" w:hAnsi="Liberation Serif" w:cs="Liberation Serif"/>
                <w:szCs w:val="20"/>
              </w:rPr>
              <w:t>5.1.1.1.</w:t>
            </w:r>
          </w:p>
        </w:tc>
        <w:tc>
          <w:tcPr>
            <w:tcW w:w="3056" w:type="dxa"/>
            <w:tcBorders>
              <w:top w:val="single" w:sz="4" w:space="0" w:color="auto"/>
              <w:left w:val="nil"/>
              <w:bottom w:val="single" w:sz="4" w:space="0" w:color="auto"/>
              <w:right w:val="single" w:sz="4" w:space="0" w:color="auto"/>
            </w:tcBorders>
            <w:shd w:val="clear" w:color="auto" w:fill="auto"/>
            <w:hideMark/>
          </w:tcPr>
          <w:p w14:paraId="100DE0EE"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Обеспечение разработки технического задания по внедрению блоков (сегментов, компонентов) аппаратно-программного комплекса «Безопасный город» и иных технических средствах обеспечения общественной безопасности.</w:t>
            </w:r>
          </w:p>
        </w:tc>
        <w:tc>
          <w:tcPr>
            <w:tcW w:w="1436" w:type="dxa"/>
            <w:tcBorders>
              <w:top w:val="single" w:sz="4" w:space="0" w:color="auto"/>
              <w:left w:val="nil"/>
              <w:bottom w:val="single" w:sz="4" w:space="0" w:color="auto"/>
              <w:right w:val="single" w:sz="4" w:space="0" w:color="auto"/>
            </w:tcBorders>
            <w:shd w:val="clear" w:color="auto" w:fill="auto"/>
            <w:hideMark/>
          </w:tcPr>
          <w:p w14:paraId="7F7AC6ED"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единиц</w:t>
            </w:r>
          </w:p>
        </w:tc>
        <w:tc>
          <w:tcPr>
            <w:tcW w:w="1432" w:type="dxa"/>
            <w:tcBorders>
              <w:top w:val="single" w:sz="4" w:space="0" w:color="auto"/>
              <w:left w:val="nil"/>
              <w:bottom w:val="single" w:sz="4" w:space="0" w:color="auto"/>
              <w:right w:val="single" w:sz="4" w:space="0" w:color="auto"/>
            </w:tcBorders>
            <w:shd w:val="clear" w:color="auto" w:fill="auto"/>
            <w:hideMark/>
          </w:tcPr>
          <w:p w14:paraId="242E6258"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w:t>
            </w:r>
          </w:p>
        </w:tc>
        <w:tc>
          <w:tcPr>
            <w:tcW w:w="1432" w:type="dxa"/>
            <w:tcBorders>
              <w:top w:val="single" w:sz="4" w:space="0" w:color="auto"/>
              <w:left w:val="nil"/>
              <w:bottom w:val="single" w:sz="4" w:space="0" w:color="auto"/>
              <w:right w:val="single" w:sz="4" w:space="0" w:color="auto"/>
            </w:tcBorders>
            <w:shd w:val="clear" w:color="auto" w:fill="auto"/>
            <w:hideMark/>
          </w:tcPr>
          <w:p w14:paraId="227F8158"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0</w:t>
            </w:r>
          </w:p>
        </w:tc>
        <w:tc>
          <w:tcPr>
            <w:tcW w:w="1432" w:type="dxa"/>
            <w:tcBorders>
              <w:top w:val="single" w:sz="4" w:space="0" w:color="auto"/>
              <w:left w:val="nil"/>
              <w:bottom w:val="single" w:sz="4" w:space="0" w:color="auto"/>
              <w:right w:val="single" w:sz="4" w:space="0" w:color="auto"/>
            </w:tcBorders>
            <w:shd w:val="clear" w:color="auto" w:fill="auto"/>
            <w:hideMark/>
          </w:tcPr>
          <w:p w14:paraId="1091C95D"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0</w:t>
            </w:r>
          </w:p>
        </w:tc>
        <w:tc>
          <w:tcPr>
            <w:tcW w:w="1413" w:type="dxa"/>
            <w:tcBorders>
              <w:top w:val="single" w:sz="4" w:space="0" w:color="auto"/>
              <w:left w:val="nil"/>
              <w:bottom w:val="single" w:sz="4" w:space="0" w:color="auto"/>
              <w:right w:val="single" w:sz="4" w:space="0" w:color="auto"/>
            </w:tcBorders>
            <w:shd w:val="clear" w:color="auto" w:fill="auto"/>
            <w:hideMark/>
          </w:tcPr>
          <w:p w14:paraId="43E6B7B2"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0</w:t>
            </w:r>
          </w:p>
        </w:tc>
        <w:tc>
          <w:tcPr>
            <w:tcW w:w="1432" w:type="dxa"/>
            <w:tcBorders>
              <w:top w:val="single" w:sz="4" w:space="0" w:color="auto"/>
              <w:left w:val="nil"/>
              <w:bottom w:val="single" w:sz="4" w:space="0" w:color="auto"/>
              <w:right w:val="single" w:sz="4" w:space="0" w:color="auto"/>
            </w:tcBorders>
            <w:shd w:val="clear" w:color="auto" w:fill="auto"/>
            <w:hideMark/>
          </w:tcPr>
          <w:p w14:paraId="05220960"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0</w:t>
            </w:r>
          </w:p>
        </w:tc>
        <w:tc>
          <w:tcPr>
            <w:tcW w:w="1432" w:type="dxa"/>
            <w:tcBorders>
              <w:top w:val="single" w:sz="4" w:space="0" w:color="auto"/>
              <w:left w:val="nil"/>
              <w:bottom w:val="single" w:sz="4" w:space="0" w:color="auto"/>
              <w:right w:val="single" w:sz="4" w:space="0" w:color="auto"/>
            </w:tcBorders>
            <w:shd w:val="clear" w:color="auto" w:fill="auto"/>
            <w:hideMark/>
          </w:tcPr>
          <w:p w14:paraId="05CE55F6"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0</w:t>
            </w:r>
          </w:p>
        </w:tc>
        <w:tc>
          <w:tcPr>
            <w:tcW w:w="2138" w:type="dxa"/>
            <w:tcBorders>
              <w:top w:val="single" w:sz="4" w:space="0" w:color="auto"/>
              <w:left w:val="nil"/>
              <w:bottom w:val="single" w:sz="4" w:space="0" w:color="auto"/>
              <w:right w:val="single" w:sz="4" w:space="0" w:color="auto"/>
            </w:tcBorders>
            <w:shd w:val="clear" w:color="auto" w:fill="auto"/>
            <w:hideMark/>
          </w:tcPr>
          <w:p w14:paraId="57C466AD"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 xml:space="preserve">Постановление администрации городского округа Среднеуральск от 15.04.2016 г. № 23 «Об организации и выполнении мероприятий по построению, внедрению и эксплуатации на территории городского округа Среднеуральск аппаратно – </w:t>
            </w:r>
            <w:r w:rsidRPr="00056136">
              <w:rPr>
                <w:rFonts w:ascii="Liberation Serif" w:hAnsi="Liberation Serif" w:cs="Liberation Serif"/>
                <w:szCs w:val="20"/>
              </w:rPr>
              <w:lastRenderedPageBreak/>
              <w:t>программного комплекса «Безопасный город»</w:t>
            </w:r>
          </w:p>
        </w:tc>
      </w:tr>
      <w:tr w:rsidR="004F791F" w:rsidRPr="00056136" w14:paraId="3A7F9B6E" w14:textId="77777777" w:rsidTr="00056136">
        <w:tc>
          <w:tcPr>
            <w:tcW w:w="957" w:type="dxa"/>
            <w:tcBorders>
              <w:top w:val="single" w:sz="4" w:space="0" w:color="auto"/>
              <w:left w:val="single" w:sz="4" w:space="0" w:color="auto"/>
              <w:bottom w:val="single" w:sz="4" w:space="0" w:color="auto"/>
              <w:right w:val="single" w:sz="4" w:space="0" w:color="auto"/>
            </w:tcBorders>
            <w:shd w:val="clear" w:color="auto" w:fill="auto"/>
            <w:hideMark/>
          </w:tcPr>
          <w:p w14:paraId="404AC5C2" w14:textId="77777777" w:rsidR="004F791F" w:rsidRPr="00056136" w:rsidRDefault="004F791F" w:rsidP="00056136">
            <w:pPr>
              <w:widowControl w:val="0"/>
              <w:spacing w:after="0" w:line="240" w:lineRule="auto"/>
              <w:contextualSpacing w:val="0"/>
              <w:jc w:val="center"/>
              <w:rPr>
                <w:rFonts w:ascii="Liberation Serif" w:hAnsi="Liberation Serif" w:cs="Liberation Serif"/>
                <w:szCs w:val="20"/>
              </w:rPr>
            </w:pPr>
            <w:r w:rsidRPr="00056136">
              <w:rPr>
                <w:rFonts w:ascii="Liberation Serif" w:hAnsi="Liberation Serif" w:cs="Liberation Serif"/>
                <w:szCs w:val="20"/>
              </w:rPr>
              <w:lastRenderedPageBreak/>
              <w:t>5.1.1.2.</w:t>
            </w:r>
          </w:p>
        </w:tc>
        <w:tc>
          <w:tcPr>
            <w:tcW w:w="3056" w:type="dxa"/>
            <w:tcBorders>
              <w:top w:val="single" w:sz="4" w:space="0" w:color="auto"/>
              <w:left w:val="nil"/>
              <w:bottom w:val="single" w:sz="4" w:space="0" w:color="auto"/>
              <w:right w:val="single" w:sz="4" w:space="0" w:color="auto"/>
            </w:tcBorders>
            <w:shd w:val="clear" w:color="auto" w:fill="auto"/>
            <w:hideMark/>
          </w:tcPr>
          <w:p w14:paraId="0F91869C"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Количество установленных элементов правоохранительного сегмента АПК «Безопасный город» (по нарастающей)</w:t>
            </w:r>
          </w:p>
        </w:tc>
        <w:tc>
          <w:tcPr>
            <w:tcW w:w="1436" w:type="dxa"/>
            <w:tcBorders>
              <w:top w:val="single" w:sz="4" w:space="0" w:color="auto"/>
              <w:left w:val="nil"/>
              <w:bottom w:val="single" w:sz="4" w:space="0" w:color="auto"/>
              <w:right w:val="single" w:sz="4" w:space="0" w:color="auto"/>
            </w:tcBorders>
            <w:shd w:val="clear" w:color="auto" w:fill="auto"/>
            <w:hideMark/>
          </w:tcPr>
          <w:p w14:paraId="5CE5CE0F"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единиц</w:t>
            </w:r>
          </w:p>
        </w:tc>
        <w:tc>
          <w:tcPr>
            <w:tcW w:w="1432" w:type="dxa"/>
            <w:tcBorders>
              <w:top w:val="single" w:sz="4" w:space="0" w:color="auto"/>
              <w:left w:val="nil"/>
              <w:bottom w:val="single" w:sz="4" w:space="0" w:color="auto"/>
              <w:right w:val="single" w:sz="4" w:space="0" w:color="auto"/>
            </w:tcBorders>
            <w:shd w:val="clear" w:color="auto" w:fill="auto"/>
            <w:hideMark/>
          </w:tcPr>
          <w:p w14:paraId="771F08E9"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3</w:t>
            </w:r>
          </w:p>
        </w:tc>
        <w:tc>
          <w:tcPr>
            <w:tcW w:w="1432" w:type="dxa"/>
            <w:tcBorders>
              <w:top w:val="single" w:sz="4" w:space="0" w:color="auto"/>
              <w:left w:val="nil"/>
              <w:bottom w:val="single" w:sz="4" w:space="0" w:color="auto"/>
              <w:right w:val="single" w:sz="4" w:space="0" w:color="auto"/>
            </w:tcBorders>
            <w:shd w:val="clear" w:color="auto" w:fill="auto"/>
            <w:hideMark/>
          </w:tcPr>
          <w:p w14:paraId="7CA5CF52"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3</w:t>
            </w:r>
          </w:p>
        </w:tc>
        <w:tc>
          <w:tcPr>
            <w:tcW w:w="1432" w:type="dxa"/>
            <w:tcBorders>
              <w:top w:val="single" w:sz="4" w:space="0" w:color="auto"/>
              <w:left w:val="nil"/>
              <w:bottom w:val="single" w:sz="4" w:space="0" w:color="auto"/>
              <w:right w:val="single" w:sz="4" w:space="0" w:color="auto"/>
            </w:tcBorders>
            <w:shd w:val="clear" w:color="auto" w:fill="auto"/>
            <w:hideMark/>
          </w:tcPr>
          <w:p w14:paraId="000F8696"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6</w:t>
            </w:r>
          </w:p>
        </w:tc>
        <w:tc>
          <w:tcPr>
            <w:tcW w:w="1413" w:type="dxa"/>
            <w:tcBorders>
              <w:top w:val="single" w:sz="4" w:space="0" w:color="auto"/>
              <w:left w:val="nil"/>
              <w:bottom w:val="single" w:sz="4" w:space="0" w:color="auto"/>
              <w:right w:val="single" w:sz="4" w:space="0" w:color="auto"/>
            </w:tcBorders>
            <w:shd w:val="clear" w:color="auto" w:fill="auto"/>
            <w:hideMark/>
          </w:tcPr>
          <w:p w14:paraId="6EAADD77"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6</w:t>
            </w:r>
          </w:p>
        </w:tc>
        <w:tc>
          <w:tcPr>
            <w:tcW w:w="1432" w:type="dxa"/>
            <w:tcBorders>
              <w:top w:val="single" w:sz="4" w:space="0" w:color="auto"/>
              <w:left w:val="nil"/>
              <w:bottom w:val="single" w:sz="4" w:space="0" w:color="auto"/>
              <w:right w:val="single" w:sz="4" w:space="0" w:color="auto"/>
            </w:tcBorders>
            <w:shd w:val="clear" w:color="auto" w:fill="auto"/>
            <w:hideMark/>
          </w:tcPr>
          <w:p w14:paraId="2BFF082F"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6</w:t>
            </w:r>
          </w:p>
        </w:tc>
        <w:tc>
          <w:tcPr>
            <w:tcW w:w="1432" w:type="dxa"/>
            <w:tcBorders>
              <w:top w:val="single" w:sz="4" w:space="0" w:color="auto"/>
              <w:left w:val="nil"/>
              <w:bottom w:val="single" w:sz="4" w:space="0" w:color="auto"/>
              <w:right w:val="single" w:sz="4" w:space="0" w:color="auto"/>
            </w:tcBorders>
            <w:shd w:val="clear" w:color="auto" w:fill="auto"/>
            <w:hideMark/>
          </w:tcPr>
          <w:p w14:paraId="71E9AE31"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w:t>
            </w:r>
          </w:p>
        </w:tc>
        <w:tc>
          <w:tcPr>
            <w:tcW w:w="2138" w:type="dxa"/>
            <w:tcBorders>
              <w:top w:val="single" w:sz="4" w:space="0" w:color="auto"/>
              <w:left w:val="nil"/>
              <w:bottom w:val="single" w:sz="4" w:space="0" w:color="auto"/>
              <w:right w:val="single" w:sz="4" w:space="0" w:color="auto"/>
            </w:tcBorders>
            <w:shd w:val="clear" w:color="auto" w:fill="auto"/>
            <w:hideMark/>
          </w:tcPr>
          <w:p w14:paraId="2CCC73B4"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Постановление администрации городского округа Среднеуральск от 15.04.2016 г. № 23 «Об организации и выполнении</w:t>
            </w:r>
            <w:bookmarkStart w:id="0" w:name="_GoBack"/>
            <w:bookmarkEnd w:id="0"/>
            <w:r w:rsidRPr="00056136">
              <w:rPr>
                <w:rFonts w:ascii="Liberation Serif" w:hAnsi="Liberation Serif" w:cs="Liberation Serif"/>
                <w:szCs w:val="20"/>
              </w:rPr>
              <w:t xml:space="preserve"> мероприятий по построению, внедрению и эксплуатации на территории городского округа Среднеуральск аппаратно – программного комплекса «Безопасный город»</w:t>
            </w:r>
          </w:p>
        </w:tc>
      </w:tr>
      <w:tr w:rsidR="004F791F" w:rsidRPr="00056136" w14:paraId="7F99E3F3" w14:textId="77777777" w:rsidTr="00056136">
        <w:tc>
          <w:tcPr>
            <w:tcW w:w="957" w:type="dxa"/>
            <w:tcBorders>
              <w:top w:val="single" w:sz="4" w:space="0" w:color="auto"/>
              <w:left w:val="single" w:sz="4" w:space="0" w:color="auto"/>
              <w:bottom w:val="single" w:sz="4" w:space="0" w:color="auto"/>
              <w:right w:val="single" w:sz="4" w:space="0" w:color="auto"/>
            </w:tcBorders>
            <w:shd w:val="clear" w:color="auto" w:fill="auto"/>
            <w:hideMark/>
          </w:tcPr>
          <w:p w14:paraId="4C7A9909" w14:textId="77777777" w:rsidR="004F791F" w:rsidRPr="00056136" w:rsidRDefault="004F791F" w:rsidP="00056136">
            <w:pPr>
              <w:widowControl w:val="0"/>
              <w:spacing w:after="0" w:line="240" w:lineRule="auto"/>
              <w:contextualSpacing w:val="0"/>
              <w:jc w:val="center"/>
              <w:rPr>
                <w:rFonts w:ascii="Liberation Serif" w:hAnsi="Liberation Serif" w:cs="Liberation Serif"/>
                <w:szCs w:val="20"/>
              </w:rPr>
            </w:pPr>
            <w:r w:rsidRPr="00056136">
              <w:rPr>
                <w:rFonts w:ascii="Liberation Serif" w:hAnsi="Liberation Serif" w:cs="Liberation Serif"/>
                <w:szCs w:val="20"/>
              </w:rPr>
              <w:t>5.1.1.3.</w:t>
            </w:r>
          </w:p>
        </w:tc>
        <w:tc>
          <w:tcPr>
            <w:tcW w:w="3056" w:type="dxa"/>
            <w:tcBorders>
              <w:top w:val="single" w:sz="4" w:space="0" w:color="auto"/>
              <w:left w:val="nil"/>
              <w:bottom w:val="single" w:sz="4" w:space="0" w:color="auto"/>
              <w:right w:val="single" w:sz="4" w:space="0" w:color="auto"/>
            </w:tcBorders>
            <w:shd w:val="clear" w:color="auto" w:fill="auto"/>
            <w:hideMark/>
          </w:tcPr>
          <w:p w14:paraId="164DD274"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Исправное техническое состояние средств отображения и управления видеокамерами в реальном времени, видеозаписи событий, записи в архив</w:t>
            </w:r>
          </w:p>
        </w:tc>
        <w:tc>
          <w:tcPr>
            <w:tcW w:w="1436" w:type="dxa"/>
            <w:tcBorders>
              <w:top w:val="single" w:sz="4" w:space="0" w:color="auto"/>
              <w:left w:val="nil"/>
              <w:bottom w:val="single" w:sz="4" w:space="0" w:color="auto"/>
              <w:right w:val="single" w:sz="4" w:space="0" w:color="auto"/>
            </w:tcBorders>
            <w:shd w:val="clear" w:color="auto" w:fill="auto"/>
            <w:hideMark/>
          </w:tcPr>
          <w:p w14:paraId="428F59FF"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w:t>
            </w:r>
          </w:p>
        </w:tc>
        <w:tc>
          <w:tcPr>
            <w:tcW w:w="1432" w:type="dxa"/>
            <w:tcBorders>
              <w:top w:val="single" w:sz="4" w:space="0" w:color="auto"/>
              <w:left w:val="nil"/>
              <w:bottom w:val="single" w:sz="4" w:space="0" w:color="auto"/>
              <w:right w:val="single" w:sz="4" w:space="0" w:color="auto"/>
            </w:tcBorders>
            <w:shd w:val="clear" w:color="auto" w:fill="auto"/>
            <w:hideMark/>
          </w:tcPr>
          <w:p w14:paraId="107C6BC6"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 </w:t>
            </w:r>
          </w:p>
        </w:tc>
        <w:tc>
          <w:tcPr>
            <w:tcW w:w="1432" w:type="dxa"/>
            <w:tcBorders>
              <w:top w:val="single" w:sz="4" w:space="0" w:color="auto"/>
              <w:left w:val="nil"/>
              <w:bottom w:val="single" w:sz="4" w:space="0" w:color="auto"/>
              <w:right w:val="single" w:sz="4" w:space="0" w:color="auto"/>
            </w:tcBorders>
            <w:shd w:val="clear" w:color="auto" w:fill="auto"/>
            <w:hideMark/>
          </w:tcPr>
          <w:p w14:paraId="103F4022"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 </w:t>
            </w:r>
          </w:p>
        </w:tc>
        <w:tc>
          <w:tcPr>
            <w:tcW w:w="1432" w:type="dxa"/>
            <w:tcBorders>
              <w:top w:val="single" w:sz="4" w:space="0" w:color="auto"/>
              <w:left w:val="nil"/>
              <w:bottom w:val="single" w:sz="4" w:space="0" w:color="auto"/>
              <w:right w:val="single" w:sz="4" w:space="0" w:color="auto"/>
            </w:tcBorders>
            <w:shd w:val="clear" w:color="auto" w:fill="auto"/>
            <w:hideMark/>
          </w:tcPr>
          <w:p w14:paraId="658C0A7A"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13" w:type="dxa"/>
            <w:tcBorders>
              <w:top w:val="single" w:sz="4" w:space="0" w:color="auto"/>
              <w:left w:val="nil"/>
              <w:bottom w:val="single" w:sz="4" w:space="0" w:color="auto"/>
              <w:right w:val="single" w:sz="4" w:space="0" w:color="auto"/>
            </w:tcBorders>
            <w:shd w:val="clear" w:color="auto" w:fill="auto"/>
            <w:hideMark/>
          </w:tcPr>
          <w:p w14:paraId="487AD804"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2BBDE84C"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2F857318"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2138" w:type="dxa"/>
            <w:tcBorders>
              <w:top w:val="single" w:sz="4" w:space="0" w:color="auto"/>
              <w:left w:val="nil"/>
              <w:bottom w:val="single" w:sz="4" w:space="0" w:color="auto"/>
              <w:right w:val="single" w:sz="4" w:space="0" w:color="auto"/>
            </w:tcBorders>
            <w:shd w:val="clear" w:color="auto" w:fill="auto"/>
            <w:hideMark/>
          </w:tcPr>
          <w:p w14:paraId="2D9D1E23"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Постановление администрации городского округа Среднеуральск от 15.04.2016 г. № 23 «Об организации и выполнении мероприятий по построению, внедрению и эксплуатации на территории городского округа Среднеуральск аппаратно – программного комплекса «Безопасный город»</w:t>
            </w:r>
          </w:p>
        </w:tc>
      </w:tr>
      <w:tr w:rsidR="004F791F" w:rsidRPr="00056136" w14:paraId="0747CC44" w14:textId="77777777" w:rsidTr="00056136">
        <w:tc>
          <w:tcPr>
            <w:tcW w:w="957" w:type="dxa"/>
            <w:tcBorders>
              <w:top w:val="single" w:sz="4" w:space="0" w:color="auto"/>
              <w:left w:val="single" w:sz="4" w:space="0" w:color="auto"/>
              <w:bottom w:val="single" w:sz="4" w:space="0" w:color="auto"/>
              <w:right w:val="nil"/>
            </w:tcBorders>
            <w:shd w:val="clear" w:color="000000" w:fill="FFFFFF"/>
            <w:hideMark/>
          </w:tcPr>
          <w:p w14:paraId="4DCAED2B" w14:textId="77777777" w:rsidR="004F791F" w:rsidRPr="00056136" w:rsidRDefault="004F791F" w:rsidP="00056136">
            <w:pPr>
              <w:widowControl w:val="0"/>
              <w:spacing w:after="0" w:line="240" w:lineRule="auto"/>
              <w:contextualSpacing w:val="0"/>
              <w:jc w:val="center"/>
              <w:rPr>
                <w:rFonts w:ascii="Liberation Serif" w:hAnsi="Liberation Serif" w:cs="Liberation Serif"/>
                <w:color w:val="000000"/>
                <w:szCs w:val="20"/>
              </w:rPr>
            </w:pPr>
            <w:r w:rsidRPr="00056136">
              <w:rPr>
                <w:rFonts w:ascii="Liberation Serif" w:hAnsi="Liberation Serif" w:cs="Liberation Serif"/>
                <w:color w:val="000000"/>
                <w:szCs w:val="20"/>
              </w:rPr>
              <w:t>5.1.2.</w:t>
            </w:r>
          </w:p>
        </w:tc>
        <w:tc>
          <w:tcPr>
            <w:tcW w:w="1520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7CF96941" w14:textId="77777777" w:rsidR="004F791F" w:rsidRPr="00056136" w:rsidRDefault="004F791F" w:rsidP="00056136">
            <w:pPr>
              <w:widowControl w:val="0"/>
              <w:spacing w:after="0" w:line="240" w:lineRule="auto"/>
              <w:contextualSpacing w:val="0"/>
              <w:rPr>
                <w:rFonts w:ascii="Liberation Serif" w:hAnsi="Liberation Serif" w:cs="Liberation Serif"/>
                <w:color w:val="000000"/>
                <w:szCs w:val="20"/>
              </w:rPr>
            </w:pPr>
            <w:r w:rsidRPr="00056136">
              <w:rPr>
                <w:rFonts w:ascii="Liberation Serif" w:hAnsi="Liberation Serif" w:cs="Liberation Serif"/>
                <w:color w:val="000000"/>
                <w:szCs w:val="20"/>
              </w:rPr>
              <w:t>Задача 5.1.2. Содержание и развитие единой дежурной диспетчерской службы (ЕДДС) городского округа Среднеуральск, оплата труда работников ЕДДС.</w:t>
            </w:r>
          </w:p>
        </w:tc>
      </w:tr>
      <w:tr w:rsidR="004F791F" w:rsidRPr="00056136" w14:paraId="7DBBE412" w14:textId="77777777" w:rsidTr="00056136">
        <w:tc>
          <w:tcPr>
            <w:tcW w:w="957" w:type="dxa"/>
            <w:tcBorders>
              <w:top w:val="single" w:sz="4" w:space="0" w:color="auto"/>
              <w:left w:val="single" w:sz="4" w:space="0" w:color="auto"/>
              <w:bottom w:val="single" w:sz="4" w:space="0" w:color="auto"/>
              <w:right w:val="single" w:sz="4" w:space="0" w:color="auto"/>
            </w:tcBorders>
            <w:shd w:val="clear" w:color="auto" w:fill="auto"/>
            <w:hideMark/>
          </w:tcPr>
          <w:p w14:paraId="687404AC" w14:textId="77777777" w:rsidR="004F791F" w:rsidRPr="00056136" w:rsidRDefault="004F791F" w:rsidP="00056136">
            <w:pPr>
              <w:widowControl w:val="0"/>
              <w:spacing w:after="0" w:line="240" w:lineRule="auto"/>
              <w:contextualSpacing w:val="0"/>
              <w:jc w:val="center"/>
              <w:rPr>
                <w:rFonts w:ascii="Liberation Serif" w:hAnsi="Liberation Serif" w:cs="Liberation Serif"/>
                <w:szCs w:val="20"/>
              </w:rPr>
            </w:pPr>
            <w:r w:rsidRPr="00056136">
              <w:rPr>
                <w:rFonts w:ascii="Liberation Serif" w:hAnsi="Liberation Serif" w:cs="Liberation Serif"/>
                <w:szCs w:val="20"/>
              </w:rPr>
              <w:t>5.1.2.1.</w:t>
            </w:r>
          </w:p>
        </w:tc>
        <w:tc>
          <w:tcPr>
            <w:tcW w:w="3056" w:type="dxa"/>
            <w:tcBorders>
              <w:top w:val="single" w:sz="4" w:space="0" w:color="auto"/>
              <w:left w:val="nil"/>
              <w:bottom w:val="single" w:sz="4" w:space="0" w:color="auto"/>
              <w:right w:val="single" w:sz="4" w:space="0" w:color="auto"/>
            </w:tcBorders>
            <w:shd w:val="clear" w:color="auto" w:fill="auto"/>
            <w:hideMark/>
          </w:tcPr>
          <w:p w14:paraId="45E42EA0"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 xml:space="preserve">Доля технического оснащения ЕДДС для исполнения задач в </w:t>
            </w:r>
            <w:r w:rsidRPr="00056136">
              <w:rPr>
                <w:rFonts w:ascii="Liberation Serif" w:hAnsi="Liberation Serif" w:cs="Liberation Serif"/>
                <w:szCs w:val="20"/>
              </w:rPr>
              <w:lastRenderedPageBreak/>
              <w:t>обеспечении бесперебойного функционирования службы</w:t>
            </w:r>
          </w:p>
        </w:tc>
        <w:tc>
          <w:tcPr>
            <w:tcW w:w="1436" w:type="dxa"/>
            <w:tcBorders>
              <w:top w:val="single" w:sz="4" w:space="0" w:color="auto"/>
              <w:left w:val="nil"/>
              <w:bottom w:val="single" w:sz="4" w:space="0" w:color="auto"/>
              <w:right w:val="single" w:sz="4" w:space="0" w:color="auto"/>
            </w:tcBorders>
            <w:shd w:val="clear" w:color="auto" w:fill="auto"/>
            <w:hideMark/>
          </w:tcPr>
          <w:p w14:paraId="5DDD786E"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lastRenderedPageBreak/>
              <w:t>%</w:t>
            </w:r>
          </w:p>
        </w:tc>
        <w:tc>
          <w:tcPr>
            <w:tcW w:w="1432" w:type="dxa"/>
            <w:tcBorders>
              <w:top w:val="single" w:sz="4" w:space="0" w:color="auto"/>
              <w:left w:val="nil"/>
              <w:bottom w:val="single" w:sz="4" w:space="0" w:color="auto"/>
              <w:right w:val="single" w:sz="4" w:space="0" w:color="auto"/>
            </w:tcBorders>
            <w:shd w:val="clear" w:color="auto" w:fill="auto"/>
            <w:hideMark/>
          </w:tcPr>
          <w:p w14:paraId="1461F8AB"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0D8D7065"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061D95FB"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13" w:type="dxa"/>
            <w:tcBorders>
              <w:top w:val="single" w:sz="4" w:space="0" w:color="auto"/>
              <w:left w:val="nil"/>
              <w:bottom w:val="single" w:sz="4" w:space="0" w:color="auto"/>
              <w:right w:val="single" w:sz="4" w:space="0" w:color="auto"/>
            </w:tcBorders>
            <w:shd w:val="clear" w:color="auto" w:fill="auto"/>
            <w:hideMark/>
          </w:tcPr>
          <w:p w14:paraId="380F7602"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442EEA91"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1432" w:type="dxa"/>
            <w:tcBorders>
              <w:top w:val="single" w:sz="4" w:space="0" w:color="auto"/>
              <w:left w:val="nil"/>
              <w:bottom w:val="single" w:sz="4" w:space="0" w:color="auto"/>
              <w:right w:val="single" w:sz="4" w:space="0" w:color="auto"/>
            </w:tcBorders>
            <w:shd w:val="clear" w:color="auto" w:fill="auto"/>
            <w:hideMark/>
          </w:tcPr>
          <w:p w14:paraId="56E98D39" w14:textId="77777777" w:rsidR="004F791F" w:rsidRPr="00056136" w:rsidRDefault="004F791F" w:rsidP="00056136">
            <w:pPr>
              <w:widowControl w:val="0"/>
              <w:spacing w:after="0" w:line="240" w:lineRule="auto"/>
              <w:contextualSpacing w:val="0"/>
              <w:jc w:val="right"/>
              <w:rPr>
                <w:rFonts w:ascii="Liberation Serif" w:hAnsi="Liberation Serif" w:cs="Liberation Serif"/>
                <w:szCs w:val="20"/>
              </w:rPr>
            </w:pPr>
            <w:r w:rsidRPr="00056136">
              <w:rPr>
                <w:rFonts w:ascii="Liberation Serif" w:hAnsi="Liberation Serif" w:cs="Liberation Serif"/>
                <w:szCs w:val="20"/>
              </w:rPr>
              <w:t>100</w:t>
            </w:r>
          </w:p>
        </w:tc>
        <w:tc>
          <w:tcPr>
            <w:tcW w:w="2138" w:type="dxa"/>
            <w:tcBorders>
              <w:top w:val="single" w:sz="4" w:space="0" w:color="auto"/>
              <w:left w:val="nil"/>
              <w:bottom w:val="single" w:sz="4" w:space="0" w:color="auto"/>
              <w:right w:val="single" w:sz="4" w:space="0" w:color="auto"/>
            </w:tcBorders>
            <w:shd w:val="clear" w:color="auto" w:fill="auto"/>
            <w:hideMark/>
          </w:tcPr>
          <w:p w14:paraId="58DBA7A9" w14:textId="77777777" w:rsidR="004F791F" w:rsidRPr="00056136" w:rsidRDefault="004F791F" w:rsidP="00056136">
            <w:pPr>
              <w:widowControl w:val="0"/>
              <w:spacing w:after="0" w:line="240" w:lineRule="auto"/>
              <w:contextualSpacing w:val="0"/>
              <w:rPr>
                <w:rFonts w:ascii="Liberation Serif" w:hAnsi="Liberation Serif" w:cs="Liberation Serif"/>
                <w:szCs w:val="20"/>
              </w:rPr>
            </w:pPr>
            <w:r w:rsidRPr="00056136">
              <w:rPr>
                <w:rFonts w:ascii="Liberation Serif" w:hAnsi="Liberation Serif" w:cs="Liberation Serif"/>
                <w:szCs w:val="20"/>
              </w:rPr>
              <w:t xml:space="preserve">Постановление правительства </w:t>
            </w:r>
            <w:r w:rsidRPr="00056136">
              <w:rPr>
                <w:rFonts w:ascii="Liberation Serif" w:hAnsi="Liberation Serif" w:cs="Liberation Serif"/>
                <w:szCs w:val="20"/>
              </w:rPr>
              <w:lastRenderedPageBreak/>
              <w:t>Свердловской области № 358-ПП от 13.06.2019 г. «О порядке функционирования единых дежурно – диспетчерских служб свердловской области»</w:t>
            </w:r>
          </w:p>
        </w:tc>
      </w:tr>
    </w:tbl>
    <w:p w14:paraId="2C297309" w14:textId="77777777" w:rsidR="004F791F" w:rsidRPr="00056136" w:rsidRDefault="004F791F" w:rsidP="00056136">
      <w:pPr>
        <w:widowControl w:val="0"/>
        <w:spacing w:after="0" w:line="240" w:lineRule="auto"/>
        <w:contextualSpacing w:val="0"/>
        <w:rPr>
          <w:rFonts w:ascii="Liberation Serif" w:hAnsi="Liberation Serif" w:cs="Liberation Serif"/>
        </w:rPr>
      </w:pPr>
    </w:p>
    <w:sectPr w:rsidR="004F791F" w:rsidRPr="00056136" w:rsidSect="00056136">
      <w:headerReference w:type="default" r:id="rId6"/>
      <w:pgSz w:w="16838" w:h="11906" w:orient="landscape"/>
      <w:pgMar w:top="1418" w:right="1134" w:bottom="1134" w:left="1134"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0276F" w14:textId="77777777" w:rsidR="00056136" w:rsidRDefault="00056136" w:rsidP="00056136">
      <w:pPr>
        <w:spacing w:after="0" w:line="240" w:lineRule="auto"/>
      </w:pPr>
      <w:r>
        <w:separator/>
      </w:r>
    </w:p>
  </w:endnote>
  <w:endnote w:type="continuationSeparator" w:id="0">
    <w:p w14:paraId="1C79E73D" w14:textId="77777777" w:rsidR="00056136" w:rsidRDefault="00056136" w:rsidP="00056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Liberation Serif">
    <w:altName w:val="Cambria"/>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919D4" w14:textId="77777777" w:rsidR="00056136" w:rsidRDefault="00056136" w:rsidP="00056136">
      <w:pPr>
        <w:spacing w:after="0" w:line="240" w:lineRule="auto"/>
      </w:pPr>
      <w:r>
        <w:separator/>
      </w:r>
    </w:p>
  </w:footnote>
  <w:footnote w:type="continuationSeparator" w:id="0">
    <w:p w14:paraId="168D6574" w14:textId="77777777" w:rsidR="00056136" w:rsidRDefault="00056136" w:rsidP="000561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6360289"/>
      <w:docPartObj>
        <w:docPartGallery w:val="Page Numbers (Top of Page)"/>
        <w:docPartUnique/>
      </w:docPartObj>
    </w:sdtPr>
    <w:sdtEndPr>
      <w:rPr>
        <w:rFonts w:ascii="Liberation Serif" w:hAnsi="Liberation Serif" w:cs="Liberation Serif"/>
        <w:sz w:val="24"/>
        <w:szCs w:val="24"/>
      </w:rPr>
    </w:sdtEndPr>
    <w:sdtContent>
      <w:p w14:paraId="7558AD20" w14:textId="3EC5914D" w:rsidR="00056136" w:rsidRPr="00056136" w:rsidRDefault="00056136">
        <w:pPr>
          <w:pStyle w:val="a3"/>
          <w:jc w:val="center"/>
          <w:rPr>
            <w:rFonts w:ascii="Liberation Serif" w:hAnsi="Liberation Serif" w:cs="Liberation Serif"/>
            <w:sz w:val="24"/>
            <w:szCs w:val="24"/>
          </w:rPr>
        </w:pPr>
        <w:r w:rsidRPr="00056136">
          <w:rPr>
            <w:rFonts w:ascii="Liberation Serif" w:hAnsi="Liberation Serif" w:cs="Liberation Serif"/>
            <w:sz w:val="24"/>
            <w:szCs w:val="24"/>
          </w:rPr>
          <w:fldChar w:fldCharType="begin"/>
        </w:r>
        <w:r w:rsidRPr="00056136">
          <w:rPr>
            <w:rFonts w:ascii="Liberation Serif" w:hAnsi="Liberation Serif" w:cs="Liberation Serif"/>
            <w:sz w:val="24"/>
            <w:szCs w:val="24"/>
          </w:rPr>
          <w:instrText>PAGE   \* MERGEFORMAT</w:instrText>
        </w:r>
        <w:r w:rsidRPr="00056136">
          <w:rPr>
            <w:rFonts w:ascii="Liberation Serif" w:hAnsi="Liberation Serif" w:cs="Liberation Serif"/>
            <w:sz w:val="24"/>
            <w:szCs w:val="24"/>
          </w:rPr>
          <w:fldChar w:fldCharType="separate"/>
        </w:r>
        <w:r w:rsidRPr="00056136">
          <w:rPr>
            <w:rFonts w:ascii="Liberation Serif" w:hAnsi="Liberation Serif" w:cs="Liberation Serif"/>
            <w:sz w:val="24"/>
            <w:szCs w:val="24"/>
          </w:rPr>
          <w:t>2</w:t>
        </w:r>
        <w:r w:rsidRPr="00056136">
          <w:rPr>
            <w:rFonts w:ascii="Liberation Serif" w:hAnsi="Liberation Serif" w:cs="Liberation Serif"/>
            <w:sz w:val="24"/>
            <w:szCs w:val="24"/>
          </w:rPr>
          <w:fldChar w:fldCharType="end"/>
        </w:r>
      </w:p>
    </w:sdtContent>
  </w:sdt>
  <w:p w14:paraId="222A9248" w14:textId="77777777" w:rsidR="00056136" w:rsidRPr="00056136" w:rsidRDefault="00056136">
    <w:pPr>
      <w:pStyle w:val="a3"/>
      <w:rPr>
        <w:rFonts w:ascii="Liberation Serif" w:hAnsi="Liberation Serif" w:cs="Liberation Serif"/>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791F"/>
    <w:rsid w:val="00056136"/>
    <w:rsid w:val="004F791F"/>
    <w:rsid w:val="007E2B45"/>
    <w:rsid w:val="00C260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4D4D0"/>
  <w15:docId w15:val="{73C7B254-9A1C-4A8E-9C89-2EAE31E61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contextualSpacing/>
    </w:pPr>
    <w:rPr>
      <w:rFonts w:ascii="Times New Roman" w:hAnsi="Times New Roman" w:cs="Times New Roman"/>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613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56136"/>
    <w:rPr>
      <w:rFonts w:ascii="Times New Roman" w:hAnsi="Times New Roman" w:cs="Times New Roman"/>
      <w:sz w:val="20"/>
    </w:rPr>
  </w:style>
  <w:style w:type="paragraph" w:styleId="a5">
    <w:name w:val="footer"/>
    <w:basedOn w:val="a"/>
    <w:link w:val="a6"/>
    <w:uiPriority w:val="99"/>
    <w:unhideWhenUsed/>
    <w:rsid w:val="0005613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56136"/>
    <w:rPr>
      <w:rFonts w:ascii="Times New Roma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00961">
      <w:bodyDiv w:val="1"/>
      <w:marLeft w:val="0"/>
      <w:marRight w:val="0"/>
      <w:marTop w:val="0"/>
      <w:marBottom w:val="0"/>
      <w:divBdr>
        <w:top w:val="none" w:sz="0" w:space="0" w:color="auto"/>
        <w:left w:val="none" w:sz="0" w:space="0" w:color="auto"/>
        <w:bottom w:val="none" w:sz="0" w:space="0" w:color="auto"/>
        <w:right w:val="none" w:sz="0" w:space="0" w:color="auto"/>
      </w:divBdr>
    </w:div>
    <w:div w:id="151322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2725</Words>
  <Characters>15538</Characters>
  <Application>Microsoft Office Word</Application>
  <DocSecurity>0</DocSecurity>
  <Lines>129</Lines>
  <Paragraphs>36</Paragraphs>
  <ScaleCrop>false</ScaleCrop>
  <Company/>
  <LinksUpToDate>false</LinksUpToDate>
  <CharactersWithSpaces>18227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Иванова</cp:lastModifiedBy>
  <cp:revision>4</cp:revision>
  <dcterms:created xsi:type="dcterms:W3CDTF">2022-05-19T03:24:00Z</dcterms:created>
  <dcterms:modified xsi:type="dcterms:W3CDTF">2022-07-13T10:51:00Z</dcterms:modified>
</cp:coreProperties>
</file>